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41D91" w:rsidTr="00E41D91">
        <w:tc>
          <w:tcPr>
            <w:tcW w:w="4785" w:type="dxa"/>
          </w:tcPr>
          <w:p w:rsidR="00E41D91" w:rsidRDefault="00E41D91" w:rsidP="00E41D91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41D91" w:rsidRPr="00E41D91" w:rsidRDefault="00E41D91" w:rsidP="00E41D91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  <w:t>УТВЕРЖДАЮ</w:t>
            </w:r>
          </w:p>
          <w:p w:rsidR="00E41D91" w:rsidRPr="00590054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Директор по экономике и финансам ОАО</w:t>
            </w:r>
            <w:r w:rsidR="00CA3A7C">
              <w:rPr>
                <w:rFonts w:eastAsia="Times New Roman" w:cs="Times New Roman"/>
                <w:bCs/>
                <w:color w:val="000000"/>
                <w:szCs w:val="24"/>
                <w:lang w:val="en-US" w:eastAsia="ru-RU"/>
              </w:rPr>
              <w:t> 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«ТГК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noBreakHyphen/>
              <w:t>1»</w:t>
            </w:r>
          </w:p>
          <w:p w:rsidR="00E41D91" w:rsidRPr="00590054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:rsidR="00E41D91" w:rsidRPr="00590054" w:rsidRDefault="00E41D91" w:rsidP="00B57F0D">
            <w:pPr>
              <w:jc w:val="left"/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_________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_____</w:t>
            </w: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_____  </w:t>
            </w:r>
            <w:r w:rsidR="00B57F0D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М.А. </w:t>
            </w:r>
            <w:proofErr w:type="spellStart"/>
            <w:r w:rsidR="00B57F0D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Тузников</w:t>
            </w:r>
            <w:proofErr w:type="spellEnd"/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 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br/>
            </w:r>
          </w:p>
          <w:p w:rsidR="00E41D91" w:rsidRDefault="00E41D91" w:rsidP="00E41D91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«____» ____________ 201__ г.</w:t>
            </w:r>
          </w:p>
        </w:tc>
      </w:tr>
    </w:tbl>
    <w:p w:rsidR="00590054" w:rsidRDefault="00590054" w:rsidP="00C05B7E">
      <w:pPr>
        <w:spacing w:line="240" w:lineRule="auto"/>
        <w:jc w:val="center"/>
        <w:textAlignment w:val="top"/>
        <w:rPr>
          <w:rFonts w:eastAsia="Times New Roman" w:cs="Times New Roman"/>
          <w:b/>
          <w:bCs/>
          <w:color w:val="000000"/>
          <w:sz w:val="42"/>
          <w:szCs w:val="42"/>
          <w:lang w:eastAsia="ru-RU"/>
        </w:rPr>
      </w:pPr>
    </w:p>
    <w:p w:rsidR="00414FD3" w:rsidRDefault="00414FD3" w:rsidP="00C05B7E">
      <w:pPr>
        <w:spacing w:line="240" w:lineRule="auto"/>
        <w:jc w:val="center"/>
        <w:textAlignment w:val="top"/>
        <w:rPr>
          <w:rFonts w:eastAsia="Times New Roman" w:cs="Times New Roman"/>
          <w:b/>
          <w:bCs/>
          <w:color w:val="000000"/>
          <w:sz w:val="42"/>
          <w:szCs w:val="42"/>
          <w:lang w:eastAsia="ru-RU"/>
        </w:rPr>
      </w:pPr>
    </w:p>
    <w:p w:rsidR="00414FD3" w:rsidRDefault="00414FD3" w:rsidP="00C05B7E">
      <w:pPr>
        <w:spacing w:line="240" w:lineRule="auto"/>
        <w:jc w:val="center"/>
        <w:textAlignment w:val="top"/>
        <w:rPr>
          <w:rFonts w:eastAsia="Times New Roman" w:cs="Times New Roman"/>
          <w:b/>
          <w:bCs/>
          <w:color w:val="000000"/>
          <w:sz w:val="42"/>
          <w:szCs w:val="42"/>
          <w:lang w:eastAsia="ru-RU"/>
        </w:rPr>
      </w:pPr>
    </w:p>
    <w:p w:rsidR="00C05B7E" w:rsidRPr="00C05B7E" w:rsidRDefault="00C05B7E" w:rsidP="00C05B7E">
      <w:pPr>
        <w:spacing w:line="240" w:lineRule="auto"/>
        <w:jc w:val="center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b/>
          <w:bCs/>
          <w:color w:val="000000"/>
          <w:sz w:val="42"/>
          <w:szCs w:val="42"/>
          <w:lang w:eastAsia="ru-RU"/>
        </w:rPr>
        <w:t>ТЕХНИЧЕСКОЕ ЗАДАНИЕ</w:t>
      </w:r>
    </w:p>
    <w:p w:rsidR="00414FD3" w:rsidRDefault="00C05B7E" w:rsidP="00C05B7E">
      <w:pPr>
        <w:spacing w:line="240" w:lineRule="auto"/>
        <w:jc w:val="center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на открыты</w:t>
      </w:r>
      <w:r w:rsidR="00ED6535">
        <w:rPr>
          <w:rFonts w:eastAsia="Times New Roman" w:cs="Times New Roman"/>
          <w:color w:val="000000"/>
          <w:szCs w:val="24"/>
          <w:lang w:eastAsia="ru-RU"/>
        </w:rPr>
        <w:t>й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="00A42560">
        <w:rPr>
          <w:rFonts w:eastAsia="Times New Roman" w:cs="Times New Roman"/>
          <w:color w:val="000000"/>
          <w:szCs w:val="24"/>
          <w:lang w:eastAsia="ru-RU"/>
        </w:rPr>
        <w:t xml:space="preserve">запрос предложений  </w:t>
      </w:r>
      <w:r w:rsidR="003822DC">
        <w:rPr>
          <w:rFonts w:eastAsia="Times New Roman" w:cs="Times New Roman"/>
          <w:color w:val="000000"/>
          <w:szCs w:val="24"/>
          <w:lang w:eastAsia="ru-RU"/>
        </w:rPr>
        <w:t>по выбору исполнител</w:t>
      </w:r>
      <w:r w:rsidR="00A42560">
        <w:rPr>
          <w:rFonts w:eastAsia="Times New Roman" w:cs="Times New Roman"/>
          <w:color w:val="000000"/>
          <w:szCs w:val="24"/>
          <w:lang w:eastAsia="ru-RU"/>
        </w:rPr>
        <w:t>я</w:t>
      </w:r>
      <w:r w:rsidR="003822DC">
        <w:rPr>
          <w:rFonts w:eastAsia="Times New Roman" w:cs="Times New Roman"/>
          <w:color w:val="000000"/>
          <w:szCs w:val="24"/>
          <w:lang w:eastAsia="ru-RU"/>
        </w:rPr>
        <w:t xml:space="preserve"> работ</w:t>
      </w:r>
      <w:r w:rsidRPr="00C05B7E">
        <w:rPr>
          <w:rFonts w:eastAsia="Times New Roman" w:cs="Times New Roman"/>
          <w:color w:val="000000"/>
          <w:szCs w:val="24"/>
          <w:lang w:eastAsia="ru-RU"/>
        </w:rPr>
        <w:br/>
        <w:t>«</w:t>
      </w:r>
      <w:r w:rsidR="003822DC" w:rsidRPr="003822DC">
        <w:rPr>
          <w:rFonts w:eastAsia="Times New Roman" w:cs="Times New Roman"/>
          <w:color w:val="000000"/>
          <w:szCs w:val="24"/>
          <w:lang w:eastAsia="ru-RU"/>
        </w:rPr>
        <w:t>Развитие автоматизированной системы управления инвестиционной деятельностью на платформе 1С</w:t>
      </w:r>
      <w:r w:rsidRPr="00C05B7E">
        <w:rPr>
          <w:rFonts w:eastAsia="Times New Roman" w:cs="Times New Roman"/>
          <w:color w:val="000000"/>
          <w:szCs w:val="24"/>
          <w:lang w:eastAsia="ru-RU"/>
        </w:rPr>
        <w:t>»</w:t>
      </w:r>
      <w:r w:rsidRPr="00C05B7E">
        <w:rPr>
          <w:rFonts w:eastAsia="Times New Roman" w:cs="Times New Roman"/>
          <w:color w:val="000000"/>
          <w:szCs w:val="24"/>
          <w:lang w:eastAsia="ru-RU"/>
        </w:rPr>
        <w:br/>
      </w:r>
    </w:p>
    <w:p w:rsidR="00C05B7E" w:rsidRPr="00C05B7E" w:rsidRDefault="00C05B7E" w:rsidP="003822DC">
      <w:pPr>
        <w:jc w:val="center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(закупка № </w:t>
      </w:r>
      <w:r w:rsidR="003822DC" w:rsidRPr="003822DC">
        <w:rPr>
          <w:rFonts w:eastAsia="Times New Roman" w:cs="Times New Roman"/>
          <w:color w:val="000000"/>
          <w:szCs w:val="24"/>
          <w:lang w:eastAsia="ru-RU"/>
        </w:rPr>
        <w:t>1090/5.25-2797</w:t>
      </w:r>
      <w:r w:rsidRPr="00C05B7E">
        <w:rPr>
          <w:rFonts w:eastAsia="Times New Roman" w:cs="Times New Roman"/>
          <w:color w:val="000000"/>
          <w:szCs w:val="24"/>
          <w:lang w:eastAsia="ru-RU"/>
        </w:rPr>
        <w:t>)</w:t>
      </w:r>
    </w:p>
    <w:p w:rsidR="00590054" w:rsidRDefault="00C05B7E" w:rsidP="00414FD3">
      <w:pPr>
        <w:spacing w:line="240" w:lineRule="auto"/>
        <w:jc w:val="center"/>
        <w:textAlignment w:val="top"/>
        <w:rPr>
          <w:rFonts w:eastAsia="Times New Roman" w:cs="Times New Roman"/>
          <w:color w:val="000000"/>
          <w:sz w:val="31"/>
          <w:szCs w:val="31"/>
          <w:lang w:eastAsia="ru-RU"/>
        </w:rPr>
      </w:pPr>
      <w:r w:rsidRPr="00C05B7E">
        <w:rPr>
          <w:rFonts w:eastAsia="Times New Roman" w:cs="Times New Roman"/>
          <w:color w:val="000000"/>
          <w:sz w:val="21"/>
          <w:szCs w:val="21"/>
          <w:lang w:eastAsia="ru-RU"/>
        </w:rPr>
        <w:br/>
      </w:r>
    </w:p>
    <w:p w:rsidR="00414FD3" w:rsidRDefault="00414FD3" w:rsidP="00414FD3">
      <w:pPr>
        <w:spacing w:line="240" w:lineRule="auto"/>
        <w:jc w:val="center"/>
        <w:textAlignment w:val="top"/>
        <w:rPr>
          <w:rFonts w:eastAsia="Times New Roman" w:cs="Times New Roman"/>
          <w:color w:val="000000"/>
          <w:sz w:val="31"/>
          <w:szCs w:val="31"/>
          <w:lang w:eastAsia="ru-RU"/>
        </w:rPr>
      </w:pPr>
    </w:p>
    <w:p w:rsidR="00414FD3" w:rsidRDefault="00414FD3" w:rsidP="00414FD3">
      <w:pPr>
        <w:spacing w:line="240" w:lineRule="auto"/>
        <w:textAlignment w:val="top"/>
        <w:rPr>
          <w:rFonts w:eastAsia="Times New Roman" w:cs="Times New Roman"/>
          <w:bCs/>
          <w:caps/>
          <w:color w:val="000000"/>
          <w:sz w:val="28"/>
          <w:szCs w:val="28"/>
          <w:lang w:eastAsia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4960"/>
      </w:tblGrid>
      <w:tr w:rsidR="00414FD3" w:rsidTr="00D14054">
        <w:tc>
          <w:tcPr>
            <w:tcW w:w="4395" w:type="dxa"/>
          </w:tcPr>
          <w:p w:rsidR="00E41D91" w:rsidRPr="00414FD3" w:rsidRDefault="00E41D91" w:rsidP="00E41D91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 w:rsidRPr="00414FD3"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  <w:t>Согласовано</w:t>
            </w:r>
          </w:p>
          <w:p w:rsidR="00E41D91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Начальник департамента инвестиций</w:t>
            </w:r>
          </w:p>
          <w:p w:rsidR="00E41D91" w:rsidRPr="00590054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:rsidR="00E41D91" w:rsidRPr="00590054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:rsidR="00E41D91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______________   </w:t>
            </w:r>
            <w:r w:rsidR="005A0422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Р.В</w:t>
            </w:r>
            <w:r w:rsidR="005A0422"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.</w:t>
            </w:r>
            <w:r w:rsidR="005A0422" w:rsidRPr="00A42560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 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Козлов </w:t>
            </w:r>
          </w:p>
          <w:p w:rsidR="00E41D91" w:rsidRPr="00590054" w:rsidRDefault="00E41D91" w:rsidP="00E41D91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:rsidR="00414FD3" w:rsidRDefault="00E41D91" w:rsidP="00E41D91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«____» ____________ 201__ г.</w:t>
            </w:r>
          </w:p>
        </w:tc>
        <w:tc>
          <w:tcPr>
            <w:tcW w:w="4960" w:type="dxa"/>
          </w:tcPr>
          <w:p w:rsidR="00414FD3" w:rsidRPr="00414FD3" w:rsidRDefault="00414FD3" w:rsidP="00414FD3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 w:rsidRPr="00414FD3"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  <w:t>Согласовано</w:t>
            </w:r>
          </w:p>
          <w:p w:rsidR="00414FD3" w:rsidRDefault="00414FD3" w:rsidP="00414FD3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Начальник Центра внедрения </w:t>
            </w:r>
            <w:r w:rsidR="003822DC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редприятия </w:t>
            </w:r>
            <w:proofErr w:type="spellStart"/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СДТУиИТ</w:t>
            </w:r>
            <w:proofErr w:type="spellEnd"/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 филиала «Невский»</w:t>
            </w:r>
            <w:r w:rsidR="00A42560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 ОАО</w:t>
            </w:r>
            <w:r w:rsidR="00D734AA">
              <w:rPr>
                <w:rFonts w:eastAsia="Times New Roman" w:cs="Times New Roman"/>
                <w:bCs/>
                <w:color w:val="000000"/>
                <w:szCs w:val="24"/>
                <w:lang w:val="en-US" w:eastAsia="ru-RU"/>
              </w:rPr>
              <w:t> </w:t>
            </w:r>
            <w:r w:rsidR="00A42560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«ТГК-1»</w:t>
            </w:r>
          </w:p>
          <w:p w:rsidR="00414FD3" w:rsidRPr="00590054" w:rsidRDefault="00414FD3" w:rsidP="00414FD3">
            <w:pPr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:rsidR="00414FD3" w:rsidRPr="00590054" w:rsidRDefault="00414FD3" w:rsidP="00B57F0D">
            <w:pPr>
              <w:jc w:val="left"/>
              <w:textAlignment w:val="top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_________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_____</w:t>
            </w: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_____   </w:t>
            </w:r>
            <w:r w:rsidR="005A0422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А.В.</w:t>
            </w:r>
            <w:r w:rsidR="005A0422">
              <w:rPr>
                <w:rFonts w:eastAsia="Times New Roman" w:cs="Times New Roman"/>
                <w:bCs/>
                <w:color w:val="000000"/>
                <w:szCs w:val="24"/>
                <w:lang w:val="en-US" w:eastAsia="ru-RU"/>
              </w:rPr>
              <w:t xml:space="preserve"> </w:t>
            </w:r>
            <w:r w:rsidR="00ED6535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Цветков </w:t>
            </w: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br/>
            </w:r>
          </w:p>
          <w:p w:rsidR="00414FD3" w:rsidRDefault="00414FD3" w:rsidP="00414FD3">
            <w:pPr>
              <w:textAlignment w:val="top"/>
              <w:rPr>
                <w:rFonts w:eastAsia="Times New Roman" w:cs="Times New Roman"/>
                <w:bCs/>
                <w:caps/>
                <w:color w:val="000000"/>
                <w:sz w:val="28"/>
                <w:szCs w:val="28"/>
                <w:lang w:eastAsia="ru-RU"/>
              </w:rPr>
            </w:pPr>
            <w:r w:rsidRPr="00590054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«____» ____________ 201__ г.</w:t>
            </w:r>
          </w:p>
        </w:tc>
      </w:tr>
    </w:tbl>
    <w:p w:rsidR="00414FD3" w:rsidRDefault="00414FD3" w:rsidP="00414FD3">
      <w:pPr>
        <w:spacing w:line="240" w:lineRule="auto"/>
        <w:textAlignment w:val="top"/>
        <w:rPr>
          <w:rFonts w:eastAsia="Times New Roman" w:cs="Times New Roman"/>
          <w:bCs/>
          <w:caps/>
          <w:color w:val="000000"/>
          <w:sz w:val="28"/>
          <w:szCs w:val="28"/>
          <w:lang w:eastAsia="ru-RU"/>
        </w:rPr>
      </w:pPr>
    </w:p>
    <w:p w:rsidR="00CE15D3" w:rsidRDefault="004435F4" w:rsidP="00414FD3">
      <w:pPr>
        <w:rPr>
          <w:rFonts w:eastAsia="Times New Roman" w:cs="Times New Roman"/>
          <w:color w:val="000000"/>
          <w:sz w:val="31"/>
          <w:szCs w:val="31"/>
          <w:lang w:eastAsia="ru-RU"/>
        </w:rPr>
      </w:pPr>
      <w:r>
        <w:rPr>
          <w:rFonts w:eastAsia="Times New Roman" w:cs="Times New Roman"/>
          <w:noProof/>
          <w:color w:val="000000"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5039194</wp:posOffset>
                </wp:positionH>
                <wp:positionV relativeFrom="paragraph">
                  <wp:posOffset>2412365</wp:posOffset>
                </wp:positionV>
                <wp:extent cx="1057524" cy="230588"/>
                <wp:effectExtent l="0" t="0" r="9525" b="0"/>
                <wp:wrapNone/>
                <wp:docPr id="9410" name="Прямоугольник 9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524" cy="2305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3471EAA" id="Прямоугольник 9410" o:spid="_x0000_s1026" style="position:absolute;margin-left:396.8pt;margin-top:189.95pt;width:83.25pt;height:18.1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" fillcolor="white [3212]" stroked="f" strokeweight="2pt"/>
            </w:pict>
          </mc:Fallback>
        </mc:AlternateContent>
      </w:r>
      <w:r w:rsidR="00414FD3">
        <w:rPr>
          <w:rFonts w:eastAsia="Times New Roman" w:cs="Times New Roman"/>
          <w:color w:val="000000"/>
          <w:sz w:val="31"/>
          <w:szCs w:val="31"/>
          <w:lang w:eastAsia="ru-RU"/>
        </w:rPr>
        <w:br w:type="page"/>
      </w:r>
      <w:r w:rsidR="00CE15D3">
        <w:rPr>
          <w:rFonts w:eastAsia="Times New Roman" w:cs="Times New Roman"/>
          <w:color w:val="000000"/>
          <w:sz w:val="31"/>
          <w:szCs w:val="31"/>
          <w:lang w:eastAsia="ru-RU"/>
        </w:rPr>
        <w:lastRenderedPageBreak/>
        <w:t>Содержание</w:t>
      </w:r>
    </w:p>
    <w:p w:rsidR="00617177" w:rsidRDefault="00C8385C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r>
        <w:rPr>
          <w:rFonts w:eastAsia="Times New Roman" w:cs="Times New Roman"/>
          <w:color w:val="000000"/>
          <w:sz w:val="31"/>
          <w:szCs w:val="31"/>
          <w:lang w:eastAsia="ru-RU"/>
        </w:rPr>
        <w:fldChar w:fldCharType="begin"/>
      </w:r>
      <w:r>
        <w:rPr>
          <w:rFonts w:eastAsia="Times New Roman" w:cs="Times New Roman"/>
          <w:color w:val="000000"/>
          <w:sz w:val="31"/>
          <w:szCs w:val="31"/>
          <w:lang w:eastAsia="ru-RU"/>
        </w:rPr>
        <w:instrText xml:space="preserve"> TOC \o "1-3" \h \z \u </w:instrText>
      </w:r>
      <w:r>
        <w:rPr>
          <w:rFonts w:eastAsia="Times New Roman" w:cs="Times New Roman"/>
          <w:color w:val="000000"/>
          <w:sz w:val="31"/>
          <w:szCs w:val="31"/>
          <w:lang w:eastAsia="ru-RU"/>
        </w:rPr>
        <w:fldChar w:fldCharType="separate"/>
      </w:r>
      <w:hyperlink w:anchor="_Toc352925861" w:history="1">
        <w:r w:rsidR="00617177" w:rsidRPr="001F3324">
          <w:rPr>
            <w:rStyle w:val="af1"/>
            <w:noProof/>
          </w:rPr>
          <w:t>I. Общие требования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_Toc352925861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3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2" w:history="1">
        <w:r w:rsidR="00617177" w:rsidRPr="001F3324">
          <w:rPr>
            <w:rStyle w:val="af1"/>
            <w:noProof/>
          </w:rPr>
          <w:t>1.1. Общие сведения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_Toc352925862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3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3" w:history="1">
        <w:r w:rsidR="00617177" w:rsidRPr="001F3324">
          <w:rPr>
            <w:rStyle w:val="af1"/>
            <w:noProof/>
          </w:rPr>
          <w:t>1.2. Используемые термины и сокращения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_Toc352925863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3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4" w:history="1">
        <w:r w:rsidR="00617177" w:rsidRPr="001F3324">
          <w:rPr>
            <w:rStyle w:val="af1"/>
            <w:noProof/>
          </w:rPr>
          <w:t>1.3. Цели проведения работ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_Toc352925864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3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5" w:history="1">
        <w:r w:rsidR="00617177" w:rsidRPr="001F3324">
          <w:rPr>
            <w:rStyle w:val="af1"/>
            <w:noProof/>
          </w:rPr>
          <w:t>1.4. Требования к месту выполнения работ: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_Toc352925865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6" w:history="1">
        <w:r w:rsidR="00617177" w:rsidRPr="001F3324">
          <w:rPr>
            <w:rStyle w:val="af1"/>
            <w:noProof/>
          </w:rPr>
          <w:t>1.5. Требования к срокам выполнения работ: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_Toc352925866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7" w:history="1">
        <w:r w:rsidR="00617177" w:rsidRPr="001F3324">
          <w:rPr>
            <w:rStyle w:val="af1"/>
            <w:noProof/>
          </w:rPr>
          <w:t>1.6. Планируемая стоимость: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_Toc352925867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hyperlink w:anchor="_Toc352925868" w:history="1">
        <w:r w:rsidR="00617177" w:rsidRPr="001F3324">
          <w:rPr>
            <w:rStyle w:val="af1"/>
            <w:noProof/>
          </w:rPr>
          <w:t>II. Требования к выполнению работ.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_Toc352925868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69" w:history="1">
        <w:r w:rsidR="00617177" w:rsidRPr="001F3324">
          <w:rPr>
            <w:rStyle w:val="af1"/>
            <w:noProof/>
          </w:rPr>
          <w:t>2.1. Объект автоматизации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_Toc352925869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70" w:history="1">
        <w:r w:rsidR="00617177" w:rsidRPr="001F3324">
          <w:rPr>
            <w:rStyle w:val="af1"/>
            <w:noProof/>
          </w:rPr>
          <w:t>2.2. Организационные рамки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_Toc352925870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71" w:history="1">
        <w:r w:rsidR="00617177" w:rsidRPr="001F3324">
          <w:rPr>
            <w:rStyle w:val="af1"/>
            <w:noProof/>
          </w:rPr>
          <w:t>2.3. Организация проекта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_Toc352925871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4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72" w:history="1">
        <w:r w:rsidR="00617177" w:rsidRPr="001F3324">
          <w:rPr>
            <w:rStyle w:val="af1"/>
            <w:noProof/>
          </w:rPr>
          <w:t>2.4. Требования к составу документации, разрабатываемой в рамках проекта.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_Toc352925872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5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hyperlink w:anchor="_Toc352925873" w:history="1">
        <w:r w:rsidR="00617177" w:rsidRPr="001F3324">
          <w:rPr>
            <w:rStyle w:val="af1"/>
            <w:noProof/>
          </w:rPr>
          <w:t>III. Общие требования к системе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_Toc352925873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5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74" w:history="1">
        <w:r w:rsidR="00617177" w:rsidRPr="001F3324">
          <w:rPr>
            <w:rStyle w:val="af1"/>
            <w:noProof/>
          </w:rPr>
          <w:t>3.1. Требования к функциональности ПО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_Toc352925874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5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31"/>
        <w:tabs>
          <w:tab w:val="right" w:leader="dot" w:pos="9627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  <w:lang w:eastAsia="ru-RU"/>
        </w:rPr>
      </w:pPr>
      <w:hyperlink w:anchor="_Toc352925875" w:history="1">
        <w:r w:rsidR="00617177" w:rsidRPr="001F3324">
          <w:rPr>
            <w:rStyle w:val="af1"/>
            <w:noProof/>
          </w:rPr>
          <w:t>3.2 Требования к базе разработки и разграничению прав доступа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_Toc352925875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7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hyperlink w:anchor="_Toc352925876" w:history="1">
        <w:r w:rsidR="00617177" w:rsidRPr="001F3324">
          <w:rPr>
            <w:rStyle w:val="af1"/>
            <w:noProof/>
          </w:rPr>
          <w:t>IV. Требования к участникам ОЗП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_Toc352925876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8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hyperlink w:anchor="_Toc352925877" w:history="1">
        <w:r w:rsidR="00617177" w:rsidRPr="001F3324">
          <w:rPr>
            <w:rStyle w:val="af1"/>
            <w:noProof/>
          </w:rPr>
          <w:t>V. Порядок оценки предложений ОЗП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_Toc352925877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8</w:t>
        </w:r>
        <w:r w:rsidR="00617177">
          <w:rPr>
            <w:noProof/>
            <w:webHidden/>
          </w:rPr>
          <w:fldChar w:fldCharType="end"/>
        </w:r>
      </w:hyperlink>
    </w:p>
    <w:p w:rsidR="00617177" w:rsidRDefault="00A11AF5">
      <w:pPr>
        <w:pStyle w:val="21"/>
        <w:tabs>
          <w:tab w:val="right" w:leader="dot" w:pos="962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ru-RU"/>
        </w:rPr>
      </w:pPr>
      <w:hyperlink w:anchor="_Toc352925878" w:history="1">
        <w:r w:rsidR="00617177" w:rsidRPr="001F3324">
          <w:rPr>
            <w:rStyle w:val="af1"/>
            <w:rFonts w:eastAsia="Arial Unicode MS" w:cs="Times New Roman"/>
            <w:noProof/>
          </w:rPr>
          <w:t>ПРИЛОЖЕНИЕ 1</w:t>
        </w:r>
        <w:r w:rsidR="00617177">
          <w:rPr>
            <w:noProof/>
            <w:webHidden/>
          </w:rPr>
          <w:tab/>
        </w:r>
        <w:r w:rsidR="00617177">
          <w:rPr>
            <w:noProof/>
            <w:webHidden/>
          </w:rPr>
          <w:fldChar w:fldCharType="begin"/>
        </w:r>
        <w:r w:rsidR="00617177">
          <w:rPr>
            <w:noProof/>
            <w:webHidden/>
          </w:rPr>
          <w:instrText xml:space="preserve"> PAGEREF _Toc352925878 \h </w:instrText>
        </w:r>
        <w:r w:rsidR="00617177">
          <w:rPr>
            <w:noProof/>
            <w:webHidden/>
          </w:rPr>
        </w:r>
        <w:r w:rsidR="00617177">
          <w:rPr>
            <w:noProof/>
            <w:webHidden/>
          </w:rPr>
          <w:fldChar w:fldCharType="separate"/>
        </w:r>
        <w:r w:rsidR="004435F4">
          <w:rPr>
            <w:noProof/>
            <w:webHidden/>
          </w:rPr>
          <w:t>10</w:t>
        </w:r>
        <w:r w:rsidR="00617177">
          <w:rPr>
            <w:noProof/>
            <w:webHidden/>
          </w:rPr>
          <w:fldChar w:fldCharType="end"/>
        </w:r>
      </w:hyperlink>
    </w:p>
    <w:p w:rsidR="00CE15D3" w:rsidRDefault="00C8385C" w:rsidP="00414FD3">
      <w:pPr>
        <w:rPr>
          <w:rFonts w:eastAsia="Times New Roman" w:cs="Times New Roman"/>
          <w:color w:val="000000"/>
          <w:sz w:val="31"/>
          <w:szCs w:val="31"/>
          <w:lang w:eastAsia="ru-RU"/>
        </w:rPr>
      </w:pPr>
      <w:r>
        <w:rPr>
          <w:rFonts w:eastAsia="Times New Roman" w:cs="Times New Roman"/>
          <w:color w:val="000000"/>
          <w:sz w:val="31"/>
          <w:szCs w:val="31"/>
          <w:lang w:eastAsia="ru-RU"/>
        </w:rPr>
        <w:fldChar w:fldCharType="end"/>
      </w:r>
    </w:p>
    <w:p w:rsidR="00CE15D3" w:rsidRDefault="00CE15D3">
      <w:pPr>
        <w:rPr>
          <w:rFonts w:eastAsia="Times New Roman" w:cs="Times New Roman"/>
          <w:color w:val="000000"/>
          <w:sz w:val="31"/>
          <w:szCs w:val="31"/>
          <w:lang w:eastAsia="ru-RU"/>
        </w:rPr>
      </w:pPr>
      <w:r>
        <w:rPr>
          <w:rFonts w:eastAsia="Times New Roman" w:cs="Times New Roman"/>
          <w:color w:val="000000"/>
          <w:sz w:val="31"/>
          <w:szCs w:val="31"/>
          <w:lang w:eastAsia="ru-RU"/>
        </w:rPr>
        <w:br w:type="page"/>
      </w:r>
    </w:p>
    <w:p w:rsidR="00C05B7E" w:rsidRPr="00C05B7E" w:rsidRDefault="00C05B7E" w:rsidP="00981CF6">
      <w:pPr>
        <w:pStyle w:val="2"/>
        <w:rPr>
          <w:sz w:val="24"/>
          <w:szCs w:val="24"/>
        </w:rPr>
      </w:pPr>
      <w:bookmarkStart w:id="0" w:name="_Toc352925861"/>
      <w:r w:rsidRPr="00C05B7E">
        <w:lastRenderedPageBreak/>
        <w:t>I. Общие требования</w:t>
      </w:r>
      <w:bookmarkEnd w:id="0"/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 w:val="28"/>
          <w:szCs w:val="28"/>
          <w:lang w:eastAsia="ru-RU"/>
        </w:rPr>
        <w:t xml:space="preserve">Название </w:t>
      </w:r>
      <w:r w:rsidR="00A42560">
        <w:rPr>
          <w:rFonts w:eastAsia="Times New Roman" w:cs="Times New Roman"/>
          <w:color w:val="000000"/>
          <w:sz w:val="28"/>
          <w:szCs w:val="28"/>
          <w:lang w:eastAsia="ru-RU"/>
        </w:rPr>
        <w:t>открытого запроса предложений</w:t>
      </w:r>
      <w:r w:rsidRPr="00C05B7E">
        <w:rPr>
          <w:rFonts w:eastAsia="Times New Roman" w:cs="Times New Roman"/>
          <w:color w:val="000000"/>
          <w:sz w:val="28"/>
          <w:szCs w:val="28"/>
          <w:lang w:eastAsia="ru-RU"/>
        </w:rPr>
        <w:t>:</w:t>
      </w:r>
    </w:p>
    <w:p w:rsidR="00C05B7E" w:rsidRDefault="00C05B7E" w:rsidP="00ED6535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Выбор поставщика услуг</w:t>
      </w:r>
      <w:r w:rsidR="00ED6535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C645C8">
        <w:rPr>
          <w:rFonts w:eastAsia="Times New Roman" w:cs="Times New Roman"/>
          <w:color w:val="000000"/>
          <w:szCs w:val="24"/>
          <w:lang w:eastAsia="ru-RU"/>
        </w:rPr>
        <w:t>по реализации проекта «</w:t>
      </w:r>
      <w:r w:rsidR="003822DC" w:rsidRPr="003822DC">
        <w:rPr>
          <w:rFonts w:eastAsia="Times New Roman" w:cs="Times New Roman"/>
          <w:color w:val="000000"/>
          <w:szCs w:val="24"/>
          <w:lang w:eastAsia="ru-RU"/>
        </w:rPr>
        <w:t>Развитие автоматизированной системы управления инвестиционной деятельностью на платформе 1С</w:t>
      </w:r>
      <w:r w:rsidR="001C2EC5">
        <w:rPr>
          <w:rFonts w:eastAsia="Times New Roman" w:cs="Times New Roman"/>
          <w:color w:val="000000"/>
          <w:szCs w:val="24"/>
          <w:lang w:eastAsia="ru-RU"/>
        </w:rPr>
        <w:t>»</w:t>
      </w:r>
      <w:r w:rsidR="00ED6535">
        <w:rPr>
          <w:rFonts w:eastAsia="Times New Roman" w:cs="Times New Roman"/>
          <w:color w:val="000000"/>
          <w:szCs w:val="24"/>
          <w:lang w:eastAsia="ru-RU"/>
        </w:rPr>
        <w:t>.</w:t>
      </w:r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 w:val="28"/>
          <w:szCs w:val="28"/>
          <w:lang w:eastAsia="ru-RU"/>
        </w:rPr>
        <w:t>Наименование Заказчика:</w:t>
      </w:r>
    </w:p>
    <w:p w:rsidR="00101CC5" w:rsidRPr="00B9548F" w:rsidRDefault="00101CC5" w:rsidP="00101CC5">
      <w:pPr>
        <w:spacing w:line="240" w:lineRule="auto"/>
        <w:textAlignment w:val="top"/>
        <w:rPr>
          <w:rFonts w:cs="Times New Roman"/>
          <w:szCs w:val="24"/>
        </w:rPr>
      </w:pPr>
      <w:r>
        <w:rPr>
          <w:rFonts w:cs="Times New Roman"/>
          <w:szCs w:val="24"/>
        </w:rPr>
        <w:t>Открытое Акционерное</w:t>
      </w:r>
      <w:r w:rsidRPr="00B9548F">
        <w:rPr>
          <w:rFonts w:cs="Times New Roman"/>
          <w:szCs w:val="24"/>
        </w:rPr>
        <w:t xml:space="preserve"> Обществ</w:t>
      </w:r>
      <w:r>
        <w:rPr>
          <w:rFonts w:cs="Times New Roman"/>
          <w:szCs w:val="24"/>
        </w:rPr>
        <w:t>о</w:t>
      </w:r>
      <w:r w:rsidRPr="00B9548F">
        <w:rPr>
          <w:rFonts w:cs="Times New Roman"/>
          <w:szCs w:val="24"/>
        </w:rPr>
        <w:t xml:space="preserve"> «Территориальная генерирующая компания №1» </w:t>
      </w:r>
      <w:r>
        <w:rPr>
          <w:rFonts w:cs="Times New Roman"/>
          <w:szCs w:val="24"/>
        </w:rPr>
        <w:t>(</w:t>
      </w:r>
      <w:r>
        <w:rPr>
          <w:rFonts w:eastAsia="Times New Roman" w:cs="Times New Roman"/>
          <w:color w:val="000000"/>
          <w:szCs w:val="24"/>
          <w:lang w:eastAsia="ru-RU"/>
        </w:rPr>
        <w:t>ОАО «ТГК-1»)</w:t>
      </w:r>
    </w:p>
    <w:p w:rsidR="00C05B7E" w:rsidRPr="00C05B7E" w:rsidRDefault="00C05B7E" w:rsidP="00981CF6">
      <w:pPr>
        <w:pStyle w:val="3"/>
        <w:rPr>
          <w:sz w:val="24"/>
          <w:szCs w:val="24"/>
        </w:rPr>
      </w:pPr>
      <w:bookmarkStart w:id="1" w:name="_Toc352925862"/>
      <w:r w:rsidRPr="00C05B7E">
        <w:t>1.1. Общие сведения</w:t>
      </w:r>
      <w:bookmarkEnd w:id="1"/>
    </w:p>
    <w:p w:rsidR="00C05B7E" w:rsidRPr="00C05B7E" w:rsidRDefault="00C05B7E" w:rsidP="005A0422">
      <w:pPr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Настоящий документ представляет собой требования для проведения открытого </w:t>
      </w:r>
      <w:r w:rsidR="00A42560">
        <w:rPr>
          <w:rFonts w:eastAsia="Times New Roman" w:cs="Times New Roman"/>
          <w:color w:val="000000"/>
          <w:szCs w:val="24"/>
          <w:lang w:eastAsia="ru-RU"/>
        </w:rPr>
        <w:t xml:space="preserve">запроса предложений </w:t>
      </w:r>
      <w:r w:rsidR="002E18DD">
        <w:rPr>
          <w:rFonts w:eastAsia="Times New Roman" w:cs="Times New Roman"/>
          <w:color w:val="000000"/>
          <w:szCs w:val="24"/>
          <w:lang w:eastAsia="ru-RU"/>
        </w:rPr>
        <w:t>(О</w:t>
      </w:r>
      <w:r w:rsidR="00A42560">
        <w:rPr>
          <w:rFonts w:eastAsia="Times New Roman" w:cs="Times New Roman"/>
          <w:color w:val="000000"/>
          <w:szCs w:val="24"/>
          <w:lang w:eastAsia="ru-RU"/>
        </w:rPr>
        <w:t>ЗП</w:t>
      </w:r>
      <w:r w:rsidR="002E18DD">
        <w:rPr>
          <w:rFonts w:eastAsia="Times New Roman" w:cs="Times New Roman"/>
          <w:color w:val="000000"/>
          <w:szCs w:val="24"/>
          <w:lang w:eastAsia="ru-RU"/>
        </w:rPr>
        <w:t>)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по разработке и внедрению </w:t>
      </w:r>
      <w:r w:rsidR="00101CC5">
        <w:rPr>
          <w:rFonts w:eastAsia="Times New Roman" w:cs="Times New Roman"/>
          <w:color w:val="000000"/>
          <w:szCs w:val="24"/>
          <w:lang w:eastAsia="ru-RU"/>
        </w:rPr>
        <w:t>модуля «</w:t>
      </w:r>
      <w:r w:rsidR="00FE4D38" w:rsidRPr="00CA3A7C">
        <w:rPr>
          <w:rFonts w:cs="Times New Roman"/>
          <w:bCs/>
          <w:szCs w:val="24"/>
        </w:rPr>
        <w:t xml:space="preserve">Лимиты и </w:t>
      </w:r>
      <w:proofErr w:type="spellStart"/>
      <w:r w:rsidR="00FE4D38" w:rsidRPr="00CA3A7C">
        <w:rPr>
          <w:rFonts w:cs="Times New Roman"/>
          <w:bCs/>
          <w:szCs w:val="24"/>
        </w:rPr>
        <w:t>инвестпрограммы</w:t>
      </w:r>
      <w:proofErr w:type="spellEnd"/>
      <w:r w:rsidR="00101CC5">
        <w:rPr>
          <w:rFonts w:eastAsia="Times New Roman" w:cs="Times New Roman"/>
          <w:color w:val="000000"/>
          <w:szCs w:val="24"/>
          <w:lang w:eastAsia="ru-RU"/>
        </w:rPr>
        <w:t xml:space="preserve">» 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автоматизированной системы </w:t>
      </w:r>
      <w:r w:rsidR="00ED6535">
        <w:rPr>
          <w:rFonts w:eastAsia="Times New Roman" w:cs="Times New Roman"/>
          <w:color w:val="000000"/>
          <w:szCs w:val="24"/>
          <w:lang w:eastAsia="ru-RU"/>
        </w:rPr>
        <w:t xml:space="preserve">управления инвестиционной деятельностью </w:t>
      </w:r>
      <w:r w:rsidR="00101CC5">
        <w:rPr>
          <w:rFonts w:eastAsia="Times New Roman" w:cs="Times New Roman"/>
          <w:color w:val="000000"/>
          <w:szCs w:val="24"/>
          <w:lang w:eastAsia="ru-RU"/>
        </w:rPr>
        <w:t>на платформе 1С:</w:t>
      </w:r>
      <w:r w:rsidR="00617177">
        <w:rPr>
          <w:rFonts w:eastAsia="Times New Roman" w:cs="Times New Roman"/>
          <w:color w:val="000000"/>
          <w:szCs w:val="24"/>
          <w:lang w:eastAsia="ru-RU"/>
        </w:rPr>
        <w:t> </w:t>
      </w:r>
      <w:r w:rsidR="00101CC5">
        <w:rPr>
          <w:rFonts w:eastAsia="Times New Roman" w:cs="Times New Roman"/>
          <w:color w:val="000000"/>
          <w:szCs w:val="24"/>
          <w:lang w:eastAsia="ru-RU"/>
        </w:rPr>
        <w:t>Предприятие 8.2.</w:t>
      </w:r>
    </w:p>
    <w:p w:rsidR="00C05B7E" w:rsidRPr="00C05B7E" w:rsidRDefault="00C05B7E" w:rsidP="00981CF6">
      <w:pPr>
        <w:pStyle w:val="3"/>
        <w:rPr>
          <w:sz w:val="24"/>
          <w:szCs w:val="24"/>
        </w:rPr>
      </w:pPr>
      <w:bookmarkStart w:id="2" w:name="_Toc352925863"/>
      <w:r w:rsidRPr="00C05B7E">
        <w:t>1.2. Используемые термины и сокращения</w:t>
      </w:r>
      <w:bookmarkEnd w:id="2"/>
    </w:p>
    <w:p w:rsidR="00C05B7E" w:rsidRPr="00C05B7E" w:rsidRDefault="00C05B7E" w:rsidP="00101CC5">
      <w:pPr>
        <w:spacing w:after="0" w:line="240" w:lineRule="auto"/>
        <w:jc w:val="right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Таблица 1. Ис</w:t>
      </w:r>
      <w:r w:rsidR="00101CC5">
        <w:rPr>
          <w:rFonts w:eastAsia="Times New Roman" w:cs="Times New Roman"/>
          <w:color w:val="000000"/>
          <w:szCs w:val="24"/>
          <w:lang w:eastAsia="ru-RU"/>
        </w:rPr>
        <w:t>пользуемые термины и сокращения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7"/>
        <w:gridCol w:w="7484"/>
        <w:gridCol w:w="26"/>
      </w:tblGrid>
      <w:tr w:rsidR="00101CC5" w:rsidRPr="00C05B7E" w:rsidTr="00101CC5"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101CC5" w:rsidRPr="00C05B7E" w:rsidRDefault="00101CC5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Термин, сокращени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е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101CC5" w:rsidRPr="00C05B7E" w:rsidRDefault="00101CC5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Определени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е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101CC5" w:rsidRPr="00C05B7E" w:rsidRDefault="00101CC5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101CC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101CC5" w:rsidRDefault="00EC4B8E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1С</w:t>
            </w:r>
            <w:proofErr w:type="gramStart"/>
            <w:r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: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И</w:t>
            </w:r>
            <w:proofErr w:type="gramEnd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нвестиции</w:t>
            </w:r>
          </w:p>
          <w:p w:rsidR="00FF0E1E" w:rsidRPr="00EC4B8E" w:rsidRDefault="00FF0E1E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(Система)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101CC5" w:rsidRPr="00EC4B8E" w:rsidRDefault="00A42560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Нетиповая а</w:t>
            </w:r>
            <w:r w:rsidR="00101CC5"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втоматизированная система </w:t>
            </w:r>
            <w:r w:rsidR="00101CC5">
              <w:rPr>
                <w:rFonts w:eastAsia="Times New Roman" w:cs="Times New Roman"/>
                <w:color w:val="000000"/>
                <w:szCs w:val="24"/>
                <w:lang w:eastAsia="ru-RU"/>
              </w:rPr>
              <w:t>управления инвестиционной деятельностью</w:t>
            </w:r>
            <w:r w:rsidR="00EC4B8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ОАО «ТГК -1»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«</w:t>
            </w:r>
            <w:r w:rsidR="00EC4B8E">
              <w:rPr>
                <w:rFonts w:eastAsia="Times New Roman" w:cs="Times New Roman"/>
                <w:color w:val="000000"/>
                <w:szCs w:val="24"/>
                <w:lang w:eastAsia="ru-RU"/>
              </w:rPr>
              <w:t>1С</w:t>
            </w:r>
            <w:proofErr w:type="gramStart"/>
            <w:r w:rsidR="00EC4B8E" w:rsidRPr="00EC4B8E">
              <w:rPr>
                <w:rFonts w:eastAsia="Times New Roman" w:cs="Times New Roman"/>
                <w:color w:val="000000"/>
                <w:szCs w:val="24"/>
                <w:lang w:eastAsia="ru-RU"/>
              </w:rPr>
              <w:t>:</w:t>
            </w:r>
            <w:r w:rsidR="00EC4B8E">
              <w:rPr>
                <w:rFonts w:eastAsia="Times New Roman" w:cs="Times New Roman"/>
                <w:color w:val="000000"/>
                <w:szCs w:val="24"/>
                <w:lang w:eastAsia="ru-RU"/>
              </w:rPr>
              <w:t>И</w:t>
            </w:r>
            <w:proofErr w:type="gramEnd"/>
            <w:r w:rsidR="00EC4B8E" w:rsidRPr="00EC4B8E">
              <w:rPr>
                <w:rFonts w:eastAsia="Times New Roman" w:cs="Times New Roman"/>
                <w:color w:val="000000"/>
                <w:szCs w:val="24"/>
                <w:lang w:eastAsia="ru-RU"/>
              </w:rPr>
              <w:t>нвестиции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»,</w:t>
            </w:r>
            <w:r w:rsidR="00D734AA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построенная на конфигурации «1С:УПО.8.2»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101CC5" w:rsidRPr="00C05B7E" w:rsidRDefault="00101CC5" w:rsidP="00D14054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A42560" w:rsidRDefault="00AD6065" w:rsidP="00AD6065">
            <w:pPr>
              <w:spacing w:after="0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ОЗП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B9548F" w:rsidRDefault="00AD6065" w:rsidP="00AD6065">
            <w:pPr>
              <w:spacing w:after="0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Открытый запрос предложений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Услуги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AD6065" w:rsidRPr="00AD6065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Услуги, право заключения </w:t>
            </w:r>
            <w:proofErr w:type="gramStart"/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Договора</w:t>
            </w:r>
            <w:proofErr w:type="gramEnd"/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на оказание которых является предметом данного </w:t>
            </w:r>
            <w:r w:rsidRPr="00AD6065">
              <w:rPr>
                <w:rFonts w:eastAsia="Times New Roman" w:cs="Times New Roman"/>
                <w:color w:val="000000"/>
                <w:szCs w:val="24"/>
                <w:lang w:eastAsia="ru-RU"/>
              </w:rPr>
              <w:t>ОЗП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AD6065" w:rsidRPr="00C05B7E" w:rsidRDefault="00AD6065" w:rsidP="00AD6065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Участник 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ОЗП</w:t>
            </w: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(Участник)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Юридическое  лицо, принявшее участие в  процедурах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ОЗП</w:t>
            </w: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, </w:t>
            </w:r>
            <w:proofErr w:type="spellStart"/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правосубъектность</w:t>
            </w:r>
            <w:proofErr w:type="spellEnd"/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которого позволяет заключить Договор на условиях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ОЗП</w:t>
            </w: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и выполнять обязательства по Договору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B9548F" w:rsidRDefault="00AD6065" w:rsidP="00AD6065">
            <w:pPr>
              <w:spacing w:after="0"/>
              <w:rPr>
                <w:rFonts w:cs="Times New Roman"/>
                <w:szCs w:val="24"/>
              </w:rPr>
            </w:pPr>
            <w:r w:rsidRPr="00B9548F">
              <w:rPr>
                <w:rFonts w:cs="Times New Roman"/>
                <w:szCs w:val="24"/>
              </w:rPr>
              <w:t>ПО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B9548F" w:rsidRDefault="00AD6065" w:rsidP="00AD6065">
            <w:pPr>
              <w:spacing w:after="0"/>
              <w:rPr>
                <w:rFonts w:cs="Times New Roman"/>
                <w:szCs w:val="24"/>
              </w:rPr>
            </w:pPr>
            <w:r w:rsidRPr="00B9548F">
              <w:rPr>
                <w:rFonts w:cs="Times New Roman"/>
                <w:szCs w:val="24"/>
              </w:rPr>
              <w:t>Программное обеспечение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B9548F" w:rsidRDefault="00AD6065" w:rsidP="00AD6065">
            <w:pPr>
              <w:spacing w:after="0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Регламент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9714AB" w:rsidRDefault="00AD6065" w:rsidP="00AD6065">
            <w:pPr>
              <w:spacing w:after="0" w:line="240" w:lineRule="auto"/>
              <w:rPr>
                <w:rFonts w:cs="Times New Roman"/>
                <w:szCs w:val="24"/>
              </w:rPr>
            </w:pPr>
            <w:r w:rsidRPr="00F37593">
              <w:rPr>
                <w:rFonts w:cs="Times New Roman"/>
                <w:szCs w:val="24"/>
              </w:rPr>
              <w:t>Регламент формирования годовой, трехлетней и десятилетней инвестиционных программ ОАО</w:t>
            </w:r>
            <w:r>
              <w:rPr>
                <w:rFonts w:cs="Times New Roman"/>
                <w:szCs w:val="24"/>
              </w:rPr>
              <w:t> </w:t>
            </w:r>
            <w:r w:rsidRPr="00F37593">
              <w:rPr>
                <w:rFonts w:cs="Times New Roman"/>
                <w:szCs w:val="24"/>
              </w:rPr>
              <w:t>«ТГК-1»</w:t>
            </w:r>
            <w:r>
              <w:rPr>
                <w:rFonts w:cs="Times New Roman"/>
                <w:bCs/>
                <w:szCs w:val="24"/>
              </w:rPr>
              <w:t xml:space="preserve"> (Приложение 1,</w:t>
            </w:r>
            <w:r w:rsidRPr="009714AB">
              <w:rPr>
                <w:rFonts w:cs="Times New Roman"/>
                <w:bCs/>
                <w:szCs w:val="24"/>
              </w:rPr>
              <w:t xml:space="preserve"> явля</w:t>
            </w:r>
            <w:r>
              <w:rPr>
                <w:rFonts w:cs="Times New Roman"/>
                <w:bCs/>
                <w:szCs w:val="24"/>
              </w:rPr>
              <w:t>ющееся неотъемлемой частью данного технического задания)</w:t>
            </w:r>
            <w:r w:rsidRPr="009714AB">
              <w:rPr>
                <w:rFonts w:cs="Times New Roman"/>
                <w:bCs/>
                <w:szCs w:val="24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041533"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7C792D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val="en-US"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Инвестпрограмма</w:t>
            </w:r>
            <w:proofErr w:type="spellEnd"/>
            <w:r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(ИП</w:t>
            </w:r>
            <w:r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Pr="00C05B7E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Инвестиционная программа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AD6065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AD6065" w:rsidRPr="00C05B7E" w:rsidTr="00101CC5"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ЦФО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AD6065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Центр финансовой ответственности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AD6065" w:rsidRDefault="00AD6065" w:rsidP="00AD6065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</w:p>
        </w:tc>
      </w:tr>
    </w:tbl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 </w:t>
      </w:r>
    </w:p>
    <w:p w:rsidR="00981CF6" w:rsidRDefault="00ED6535" w:rsidP="00981CF6">
      <w:pPr>
        <w:pStyle w:val="3"/>
      </w:pPr>
      <w:bookmarkStart w:id="3" w:name="_Toc352925864"/>
      <w:r>
        <w:t>1.3. Цели</w:t>
      </w:r>
      <w:r w:rsidR="00981CF6">
        <w:t xml:space="preserve"> проведения работ</w:t>
      </w:r>
      <w:bookmarkEnd w:id="3"/>
    </w:p>
    <w:p w:rsidR="00ED6535" w:rsidRDefault="00ED6535" w:rsidP="005A0422">
      <w:pPr>
        <w:rPr>
          <w:lang w:eastAsia="ru-RU"/>
        </w:rPr>
      </w:pPr>
      <w:r>
        <w:rPr>
          <w:lang w:eastAsia="ru-RU"/>
        </w:rPr>
        <w:t xml:space="preserve">1. </w:t>
      </w:r>
      <w:r w:rsidR="00C05B7E" w:rsidRPr="00C05B7E">
        <w:rPr>
          <w:lang w:eastAsia="ru-RU"/>
        </w:rPr>
        <w:t xml:space="preserve">Автоматизация </w:t>
      </w:r>
      <w:r w:rsidR="00943C80">
        <w:rPr>
          <w:lang w:eastAsia="ru-RU"/>
        </w:rPr>
        <w:t xml:space="preserve">блока </w:t>
      </w:r>
      <w:r w:rsidR="00EC4B8E">
        <w:rPr>
          <w:lang w:eastAsia="ru-RU"/>
        </w:rPr>
        <w:t>«</w:t>
      </w:r>
      <w:r w:rsidR="0006538F" w:rsidRPr="00CA3A7C">
        <w:rPr>
          <w:rFonts w:cs="Times New Roman"/>
          <w:bCs/>
          <w:szCs w:val="24"/>
        </w:rPr>
        <w:t xml:space="preserve">Лимиты и </w:t>
      </w:r>
      <w:proofErr w:type="spellStart"/>
      <w:r w:rsidR="0006538F" w:rsidRPr="00CA3A7C">
        <w:rPr>
          <w:rFonts w:cs="Times New Roman"/>
          <w:bCs/>
          <w:szCs w:val="24"/>
        </w:rPr>
        <w:t>инвестпрограммы</w:t>
      </w:r>
      <w:proofErr w:type="spellEnd"/>
      <w:r w:rsidR="00EC4B8E">
        <w:rPr>
          <w:lang w:eastAsia="ru-RU"/>
        </w:rPr>
        <w:t xml:space="preserve">» </w:t>
      </w:r>
      <w:r>
        <w:rPr>
          <w:lang w:eastAsia="ru-RU"/>
        </w:rPr>
        <w:t>системы управления инвестиционной деятельностью ОАО</w:t>
      </w:r>
      <w:r w:rsidR="00101CC5">
        <w:rPr>
          <w:lang w:eastAsia="ru-RU"/>
        </w:rPr>
        <w:t> </w:t>
      </w:r>
      <w:r>
        <w:rPr>
          <w:lang w:eastAsia="ru-RU"/>
        </w:rPr>
        <w:t>«ТГК</w:t>
      </w:r>
      <w:r>
        <w:rPr>
          <w:lang w:eastAsia="ru-RU"/>
        </w:rPr>
        <w:noBreakHyphen/>
        <w:t xml:space="preserve">1» на </w:t>
      </w:r>
      <w:r w:rsidR="00A42560">
        <w:rPr>
          <w:lang w:eastAsia="ru-RU"/>
        </w:rPr>
        <w:t>базе ПО «1С: Инвестиции»</w:t>
      </w:r>
      <w:r w:rsidR="0006538F" w:rsidRPr="0006538F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="0006538F" w:rsidRPr="00F37593">
        <w:rPr>
          <w:rFonts w:eastAsia="Times New Roman" w:cs="Times New Roman"/>
          <w:color w:val="000000"/>
          <w:szCs w:val="24"/>
          <w:lang w:eastAsia="ru-RU"/>
        </w:rPr>
        <w:t xml:space="preserve">для выполнения требований </w:t>
      </w:r>
      <w:r w:rsidR="0006538F" w:rsidRPr="00F37593">
        <w:rPr>
          <w:rFonts w:cs="Times New Roman"/>
          <w:szCs w:val="24"/>
        </w:rPr>
        <w:t xml:space="preserve">Регламента формирования годовой, трехлетней и десятилетней инвестиционных программ ОАО «ТГК-1» </w:t>
      </w:r>
      <w:r w:rsidR="0006538F" w:rsidRPr="00CA3A7C">
        <w:rPr>
          <w:rFonts w:cs="Times New Roman"/>
          <w:bCs/>
          <w:szCs w:val="24"/>
        </w:rPr>
        <w:t>(далее – Регламент)</w:t>
      </w:r>
      <w:r w:rsidR="0006538F">
        <w:rPr>
          <w:rFonts w:cs="Times New Roman"/>
          <w:bCs/>
          <w:szCs w:val="24"/>
        </w:rPr>
        <w:t>.</w:t>
      </w:r>
    </w:p>
    <w:p w:rsidR="00F37593" w:rsidRPr="00F37593" w:rsidRDefault="00496DC0" w:rsidP="00CA3A7C">
      <w:pPr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F37593">
        <w:rPr>
          <w:rFonts w:eastAsia="Times New Roman" w:cs="Times New Roman"/>
          <w:color w:val="000000"/>
          <w:szCs w:val="24"/>
          <w:lang w:eastAsia="ru-RU"/>
        </w:rPr>
        <w:lastRenderedPageBreak/>
        <w:t xml:space="preserve">2. Автоматизация формирования </w:t>
      </w:r>
      <w:r w:rsidR="002E18DD" w:rsidRPr="002E18DD">
        <w:rPr>
          <w:rFonts w:eastAsia="Times New Roman" w:cs="Times New Roman"/>
          <w:color w:val="000000"/>
          <w:szCs w:val="24"/>
          <w:lang w:eastAsia="ru-RU"/>
        </w:rPr>
        <w:t>инвестиционной программы</w:t>
      </w:r>
      <w:r w:rsidR="002E18DD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="002E18DD" w:rsidRPr="002E18DD">
        <w:rPr>
          <w:rFonts w:eastAsia="Times New Roman" w:cs="Times New Roman"/>
          <w:color w:val="000000"/>
          <w:szCs w:val="24"/>
          <w:lang w:eastAsia="ru-RU"/>
        </w:rPr>
        <w:t>(</w:t>
      </w:r>
      <w:r w:rsidRPr="00F37593">
        <w:rPr>
          <w:rFonts w:eastAsia="Times New Roman" w:cs="Times New Roman"/>
          <w:color w:val="000000"/>
          <w:szCs w:val="24"/>
          <w:lang w:eastAsia="ru-RU"/>
        </w:rPr>
        <w:t>ИП</w:t>
      </w:r>
      <w:r w:rsidR="002E18DD">
        <w:rPr>
          <w:rFonts w:eastAsia="Times New Roman" w:cs="Times New Roman"/>
          <w:color w:val="000000"/>
          <w:szCs w:val="24"/>
          <w:lang w:eastAsia="ru-RU"/>
        </w:rPr>
        <w:t>)</w:t>
      </w:r>
      <w:r w:rsidRPr="00F37593">
        <w:rPr>
          <w:rFonts w:eastAsia="Times New Roman" w:cs="Times New Roman"/>
          <w:color w:val="000000"/>
          <w:szCs w:val="24"/>
          <w:lang w:eastAsia="ru-RU"/>
        </w:rPr>
        <w:t xml:space="preserve"> и отчетности</w:t>
      </w:r>
      <w:r w:rsidR="00A42560">
        <w:rPr>
          <w:rFonts w:eastAsia="Times New Roman" w:cs="Times New Roman"/>
          <w:color w:val="000000"/>
          <w:szCs w:val="24"/>
          <w:lang w:eastAsia="ru-RU"/>
        </w:rPr>
        <w:t xml:space="preserve"> с возможностью расшифровки показателей </w:t>
      </w:r>
      <w:r w:rsidRPr="00F37593">
        <w:rPr>
          <w:rFonts w:eastAsia="Times New Roman" w:cs="Times New Roman"/>
          <w:color w:val="000000"/>
          <w:szCs w:val="24"/>
          <w:lang w:eastAsia="ru-RU"/>
        </w:rPr>
        <w:t>по выполнению ИП</w:t>
      </w:r>
      <w:r w:rsidR="0006538F">
        <w:rPr>
          <w:rFonts w:cs="Times New Roman"/>
          <w:bCs/>
          <w:szCs w:val="24"/>
        </w:rPr>
        <w:t>.</w:t>
      </w:r>
    </w:p>
    <w:p w:rsidR="00C8385C" w:rsidRDefault="00C05B7E" w:rsidP="00981CF6">
      <w:pPr>
        <w:pStyle w:val="3"/>
      </w:pPr>
      <w:bookmarkStart w:id="4" w:name="_Toc352925865"/>
      <w:r w:rsidRPr="00C05B7E">
        <w:t>1.4. Требования к месту выполнения работ:</w:t>
      </w:r>
      <w:bookmarkEnd w:id="4"/>
    </w:p>
    <w:p w:rsidR="00C05B7E" w:rsidRPr="00C05B7E" w:rsidRDefault="00976E8A" w:rsidP="00C8385C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Работы выполняются в Управлении </w:t>
      </w:r>
      <w:r w:rsidRPr="00F37593">
        <w:rPr>
          <w:rFonts w:cs="Times New Roman"/>
          <w:szCs w:val="24"/>
        </w:rPr>
        <w:t>ОАО</w:t>
      </w:r>
      <w:r>
        <w:rPr>
          <w:rFonts w:cs="Times New Roman"/>
          <w:szCs w:val="24"/>
        </w:rPr>
        <w:t> </w:t>
      </w:r>
      <w:r w:rsidRPr="00F37593">
        <w:rPr>
          <w:rFonts w:cs="Times New Roman"/>
          <w:szCs w:val="24"/>
        </w:rPr>
        <w:t>«ТГК-1»</w:t>
      </w:r>
      <w:r w:rsidR="00ED6535">
        <w:rPr>
          <w:rFonts w:eastAsia="Times New Roman" w:cs="Times New Roman"/>
          <w:color w:val="000000"/>
          <w:szCs w:val="24"/>
          <w:lang w:eastAsia="ru-RU"/>
        </w:rPr>
        <w:t xml:space="preserve"> и филиалах </w:t>
      </w:r>
      <w:r w:rsidRPr="00F37593">
        <w:rPr>
          <w:rFonts w:cs="Times New Roman"/>
          <w:szCs w:val="24"/>
        </w:rPr>
        <w:t>ОАО</w:t>
      </w:r>
      <w:r>
        <w:rPr>
          <w:rFonts w:cs="Times New Roman"/>
          <w:szCs w:val="24"/>
        </w:rPr>
        <w:t> </w:t>
      </w:r>
      <w:r w:rsidRPr="00F37593">
        <w:rPr>
          <w:rFonts w:cs="Times New Roman"/>
          <w:szCs w:val="24"/>
        </w:rPr>
        <w:t>«ТГК-1»</w:t>
      </w:r>
      <w:r w:rsidR="00A5024F">
        <w:rPr>
          <w:rFonts w:eastAsia="Times New Roman" w:cs="Times New Roman"/>
          <w:color w:val="000000"/>
          <w:szCs w:val="24"/>
          <w:lang w:eastAsia="ru-RU"/>
        </w:rPr>
        <w:t>.</w:t>
      </w:r>
    </w:p>
    <w:p w:rsidR="00C8385C" w:rsidRDefault="00C05B7E" w:rsidP="00981CF6">
      <w:pPr>
        <w:pStyle w:val="3"/>
      </w:pPr>
      <w:bookmarkStart w:id="5" w:name="_Toc352925866"/>
      <w:r w:rsidRPr="00C05B7E">
        <w:t>1.5. Требования к срокам выполнения работ:</w:t>
      </w:r>
      <w:bookmarkEnd w:id="5"/>
    </w:p>
    <w:p w:rsidR="00981CF6" w:rsidRPr="00771565" w:rsidRDefault="00C05B7E" w:rsidP="000673A9">
      <w:pPr>
        <w:spacing w:after="0"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>Внедрение:</w:t>
      </w:r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br/>
      </w:r>
      <w:r w:rsidRPr="00C05B7E">
        <w:rPr>
          <w:rFonts w:eastAsia="Times New Roman" w:cs="Times New Roman"/>
          <w:color w:val="000000"/>
          <w:szCs w:val="24"/>
          <w:lang w:eastAsia="ru-RU"/>
        </w:rPr>
        <w:t>Начало:       </w:t>
      </w:r>
      <w:r w:rsidR="00465D65">
        <w:rPr>
          <w:rFonts w:eastAsia="Times New Roman" w:cs="Times New Roman"/>
          <w:color w:val="000000"/>
          <w:szCs w:val="24"/>
          <w:lang w:eastAsia="ru-RU"/>
        </w:rPr>
        <w:t>Июнь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201</w:t>
      </w:r>
      <w:r w:rsidR="00A5024F">
        <w:rPr>
          <w:rFonts w:eastAsia="Times New Roman" w:cs="Times New Roman"/>
          <w:color w:val="000000"/>
          <w:szCs w:val="24"/>
          <w:lang w:eastAsia="ru-RU"/>
        </w:rPr>
        <w:t>3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г.</w:t>
      </w:r>
    </w:p>
    <w:p w:rsidR="00981CF6" w:rsidRPr="00981CF6" w:rsidRDefault="00C05B7E" w:rsidP="000673A9">
      <w:pPr>
        <w:spacing w:after="0"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Окончание:  </w:t>
      </w:r>
      <w:r w:rsidR="00465D65">
        <w:rPr>
          <w:rFonts w:eastAsia="Times New Roman" w:cs="Times New Roman"/>
          <w:color w:val="000000"/>
          <w:szCs w:val="24"/>
          <w:lang w:eastAsia="ru-RU"/>
        </w:rPr>
        <w:t>Август</w:t>
      </w:r>
      <w:r w:rsidR="00442017" w:rsidRPr="00C05B7E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C05B7E">
        <w:rPr>
          <w:rFonts w:eastAsia="Times New Roman" w:cs="Times New Roman"/>
          <w:color w:val="000000"/>
          <w:szCs w:val="24"/>
          <w:lang w:eastAsia="ru-RU"/>
        </w:rPr>
        <w:t>201</w:t>
      </w:r>
      <w:r w:rsidR="00A5024F">
        <w:rPr>
          <w:rFonts w:eastAsia="Times New Roman" w:cs="Times New Roman"/>
          <w:color w:val="000000"/>
          <w:szCs w:val="24"/>
          <w:lang w:eastAsia="ru-RU"/>
        </w:rPr>
        <w:t>3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г.</w:t>
      </w:r>
    </w:p>
    <w:p w:rsidR="00981CF6" w:rsidRPr="00771565" w:rsidRDefault="000035D1" w:rsidP="000673A9">
      <w:pPr>
        <w:spacing w:after="0" w:line="240" w:lineRule="auto"/>
        <w:textAlignment w:val="top"/>
        <w:rPr>
          <w:rFonts w:eastAsia="Times New Roman" w:cs="Times New Roman"/>
          <w:b/>
          <w:bCs/>
          <w:color w:val="000000"/>
          <w:szCs w:val="24"/>
          <w:lang w:eastAsia="ru-RU"/>
        </w:rPr>
      </w:pPr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 xml:space="preserve">Запуск в </w:t>
      </w:r>
      <w:r>
        <w:rPr>
          <w:rFonts w:eastAsia="Times New Roman" w:cs="Times New Roman"/>
          <w:b/>
          <w:bCs/>
          <w:color w:val="000000"/>
          <w:szCs w:val="24"/>
          <w:lang w:eastAsia="ru-RU"/>
        </w:rPr>
        <w:t>опытно-</w:t>
      </w:r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>промышленную эксплуатацию:</w:t>
      </w:r>
    </w:p>
    <w:p w:rsidR="00981CF6" w:rsidRPr="00771565" w:rsidRDefault="000035D1" w:rsidP="000673A9">
      <w:pPr>
        <w:spacing w:after="0"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Начало:       </w:t>
      </w:r>
      <w:r w:rsidR="00465D65">
        <w:rPr>
          <w:rFonts w:eastAsia="Times New Roman" w:cs="Times New Roman"/>
          <w:color w:val="000000"/>
          <w:szCs w:val="24"/>
          <w:lang w:eastAsia="ru-RU"/>
        </w:rPr>
        <w:t>Август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201</w:t>
      </w:r>
      <w:r w:rsidR="00A5024F">
        <w:rPr>
          <w:rFonts w:eastAsia="Times New Roman" w:cs="Times New Roman"/>
          <w:color w:val="000000"/>
          <w:szCs w:val="24"/>
          <w:lang w:eastAsia="ru-RU"/>
        </w:rPr>
        <w:t>3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г.</w:t>
      </w:r>
    </w:p>
    <w:p w:rsidR="00981CF6" w:rsidRPr="00771565" w:rsidRDefault="00C05B7E" w:rsidP="000673A9">
      <w:pPr>
        <w:spacing w:after="0" w:line="240" w:lineRule="auto"/>
        <w:textAlignment w:val="top"/>
        <w:rPr>
          <w:rFonts w:eastAsia="Times New Roman" w:cs="Times New Roman"/>
          <w:b/>
          <w:bCs/>
          <w:color w:val="000000"/>
          <w:szCs w:val="24"/>
          <w:lang w:eastAsia="ru-RU"/>
        </w:rPr>
      </w:pPr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>Запу</w:t>
      </w:r>
      <w:proofErr w:type="gramStart"/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>ск в пр</w:t>
      </w:r>
      <w:proofErr w:type="gramEnd"/>
      <w:r w:rsidRPr="00C05B7E">
        <w:rPr>
          <w:rFonts w:eastAsia="Times New Roman" w:cs="Times New Roman"/>
          <w:b/>
          <w:bCs/>
          <w:color w:val="000000"/>
          <w:szCs w:val="24"/>
          <w:lang w:eastAsia="ru-RU"/>
        </w:rPr>
        <w:t>омышленную эксплуатацию:</w:t>
      </w:r>
    </w:p>
    <w:p w:rsidR="00981CF6" w:rsidRPr="00981CF6" w:rsidRDefault="00C05B7E" w:rsidP="000673A9">
      <w:pPr>
        <w:spacing w:after="0"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Начало:       </w:t>
      </w:r>
      <w:r w:rsidR="00465D65">
        <w:rPr>
          <w:rFonts w:eastAsia="Times New Roman" w:cs="Times New Roman"/>
          <w:color w:val="000000"/>
          <w:szCs w:val="24"/>
          <w:lang w:eastAsia="ru-RU"/>
        </w:rPr>
        <w:t>Сентябрь</w:t>
      </w:r>
      <w:r w:rsidR="00442017" w:rsidRPr="00C05B7E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C05B7E">
        <w:rPr>
          <w:rFonts w:eastAsia="Times New Roman" w:cs="Times New Roman"/>
          <w:color w:val="000000"/>
          <w:szCs w:val="24"/>
          <w:lang w:eastAsia="ru-RU"/>
        </w:rPr>
        <w:t>201</w:t>
      </w:r>
      <w:r w:rsidR="00A5024F">
        <w:rPr>
          <w:rFonts w:eastAsia="Times New Roman" w:cs="Times New Roman"/>
          <w:color w:val="000000"/>
          <w:szCs w:val="24"/>
          <w:lang w:eastAsia="ru-RU"/>
        </w:rPr>
        <w:t>3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г.</w:t>
      </w:r>
    </w:p>
    <w:p w:rsidR="00C8385C" w:rsidRDefault="00C8385C" w:rsidP="00981CF6">
      <w:pPr>
        <w:pStyle w:val="3"/>
      </w:pPr>
      <w:bookmarkStart w:id="6" w:name="_Toc352925867"/>
      <w:r>
        <w:t xml:space="preserve">1.6. Планируемая </w:t>
      </w:r>
      <w:r w:rsidRPr="00981CF6">
        <w:t>стоимость</w:t>
      </w:r>
      <w:r>
        <w:t>:</w:t>
      </w:r>
      <w:bookmarkEnd w:id="6"/>
    </w:p>
    <w:p w:rsidR="00C05B7E" w:rsidRPr="00C05B7E" w:rsidRDefault="00465D65" w:rsidP="004730A9">
      <w:pPr>
        <w:textAlignment w:val="top"/>
        <w:rPr>
          <w:rFonts w:eastAsia="Times New Roman" w:cs="Times New Roman"/>
          <w:color w:val="000000"/>
          <w:szCs w:val="24"/>
          <w:lang w:eastAsia="ru-RU"/>
        </w:rPr>
      </w:pPr>
      <w:r>
        <w:rPr>
          <w:color w:val="000000"/>
        </w:rPr>
        <w:t xml:space="preserve">Предельная стоимость работ определяется как </w:t>
      </w:r>
      <w:r w:rsidRPr="00D3561F">
        <w:rPr>
          <w:color w:val="000000"/>
        </w:rPr>
        <w:t>1</w:t>
      </w:r>
      <w:r>
        <w:rPr>
          <w:color w:val="000000"/>
          <w:lang w:val="en-US"/>
        </w:rPr>
        <w:t> </w:t>
      </w:r>
      <w:r w:rsidRPr="00D3561F">
        <w:rPr>
          <w:color w:val="000000"/>
        </w:rPr>
        <w:t>04</w:t>
      </w:r>
      <w:r w:rsidRPr="007D2C78">
        <w:rPr>
          <w:color w:val="000000"/>
        </w:rPr>
        <w:t>6</w:t>
      </w:r>
      <w:r>
        <w:rPr>
          <w:color w:val="000000"/>
        </w:rPr>
        <w:t> </w:t>
      </w:r>
      <w:r w:rsidRPr="007D2C78">
        <w:rPr>
          <w:color w:val="000000"/>
        </w:rPr>
        <w:t>5</w:t>
      </w:r>
      <w:r>
        <w:rPr>
          <w:color w:val="000000"/>
        </w:rPr>
        <w:t>00 (</w:t>
      </w:r>
      <w:r w:rsidRPr="00D3561F">
        <w:rPr>
          <w:color w:val="000000"/>
        </w:rPr>
        <w:t>Один миллион</w:t>
      </w:r>
      <w:r>
        <w:rPr>
          <w:color w:val="000000"/>
        </w:rPr>
        <w:t xml:space="preserve"> сорок </w:t>
      </w:r>
      <w:r w:rsidRPr="007D2C78">
        <w:rPr>
          <w:color w:val="000000"/>
        </w:rPr>
        <w:t>шесть</w:t>
      </w:r>
      <w:r>
        <w:rPr>
          <w:color w:val="000000"/>
        </w:rPr>
        <w:t xml:space="preserve"> тысяч пятьсот) рублей без НДС.</w:t>
      </w:r>
    </w:p>
    <w:p w:rsidR="00C05B7E" w:rsidRPr="00C05B7E" w:rsidRDefault="00C05B7E" w:rsidP="00981CF6">
      <w:pPr>
        <w:pStyle w:val="2"/>
        <w:rPr>
          <w:sz w:val="24"/>
          <w:szCs w:val="24"/>
        </w:rPr>
      </w:pPr>
      <w:bookmarkStart w:id="7" w:name="_Toc352925868"/>
      <w:r w:rsidRPr="00C05B7E">
        <w:t>II. Требования к выполнению работ.</w:t>
      </w:r>
      <w:bookmarkEnd w:id="7"/>
    </w:p>
    <w:p w:rsidR="00C05B7E" w:rsidRPr="00C05B7E" w:rsidRDefault="00C05B7E" w:rsidP="00981CF6">
      <w:pPr>
        <w:pStyle w:val="3"/>
        <w:rPr>
          <w:sz w:val="24"/>
          <w:szCs w:val="24"/>
        </w:rPr>
      </w:pPr>
      <w:bookmarkStart w:id="8" w:name="_Toc352925869"/>
      <w:r w:rsidRPr="00C05B7E">
        <w:t>2.1. Объект автоматизации</w:t>
      </w:r>
      <w:bookmarkEnd w:id="8"/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Объектом автоматизации является Открытое Акционерное Общество «Территориальная генерирующая компания №1» (далее по тексту – Заказчик) - коммерческая организация. Основными видами деятельности </w:t>
      </w:r>
      <w:r w:rsidR="00976E8A">
        <w:rPr>
          <w:rFonts w:eastAsia="Times New Roman" w:cs="Times New Roman"/>
          <w:color w:val="000000"/>
          <w:szCs w:val="24"/>
          <w:lang w:eastAsia="ru-RU"/>
        </w:rPr>
        <w:t>Заказчика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 является производство электрической и тепловой энергии.</w:t>
      </w:r>
    </w:p>
    <w:p w:rsidR="00C05B7E" w:rsidRPr="00C05B7E" w:rsidRDefault="00C05B7E" w:rsidP="00981CF6">
      <w:pPr>
        <w:pStyle w:val="3"/>
        <w:rPr>
          <w:sz w:val="24"/>
          <w:szCs w:val="24"/>
        </w:rPr>
      </w:pPr>
      <w:bookmarkStart w:id="9" w:name="_Toc352925870"/>
      <w:r w:rsidRPr="00C05B7E">
        <w:t>2.2. Организационные рамки</w:t>
      </w:r>
      <w:bookmarkEnd w:id="9"/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В рамках реал</w:t>
      </w:r>
      <w:r w:rsidR="00ED6535">
        <w:rPr>
          <w:rFonts w:eastAsia="Times New Roman" w:cs="Times New Roman"/>
          <w:color w:val="000000"/>
          <w:szCs w:val="24"/>
          <w:lang w:eastAsia="ru-RU"/>
        </w:rPr>
        <w:t xml:space="preserve">изации Проекта автоматизируются процессы управления инвестиционной деятельностью </w:t>
      </w:r>
      <w:r w:rsidR="00976E8A">
        <w:rPr>
          <w:rFonts w:eastAsia="Times New Roman" w:cs="Times New Roman"/>
          <w:color w:val="000000"/>
          <w:szCs w:val="24"/>
          <w:lang w:eastAsia="ru-RU"/>
        </w:rPr>
        <w:t xml:space="preserve">Заказчика в рамках </w:t>
      </w:r>
      <w:r w:rsidR="00AE22C8">
        <w:rPr>
          <w:rFonts w:eastAsia="Times New Roman" w:cs="Times New Roman"/>
          <w:color w:val="000000"/>
          <w:szCs w:val="24"/>
          <w:lang w:eastAsia="ru-RU"/>
        </w:rPr>
        <w:t xml:space="preserve">функциональности </w:t>
      </w:r>
      <w:r w:rsidR="00FE4D38">
        <w:rPr>
          <w:rFonts w:eastAsia="Times New Roman" w:cs="Times New Roman"/>
          <w:color w:val="000000"/>
          <w:szCs w:val="24"/>
          <w:lang w:eastAsia="ru-RU"/>
        </w:rPr>
        <w:t>модуля</w:t>
      </w:r>
      <w:r w:rsidR="00976E8A">
        <w:rPr>
          <w:rFonts w:eastAsia="Times New Roman" w:cs="Times New Roman"/>
          <w:color w:val="000000"/>
          <w:szCs w:val="24"/>
          <w:lang w:eastAsia="ru-RU"/>
        </w:rPr>
        <w:t xml:space="preserve"> «</w:t>
      </w:r>
      <w:r w:rsidR="00FE4D38" w:rsidRPr="00CA3A7C">
        <w:rPr>
          <w:rFonts w:cs="Times New Roman"/>
          <w:bCs/>
          <w:szCs w:val="24"/>
        </w:rPr>
        <w:t xml:space="preserve">Лимиты и </w:t>
      </w:r>
      <w:proofErr w:type="spellStart"/>
      <w:r w:rsidR="00FE4D38" w:rsidRPr="00CA3A7C">
        <w:rPr>
          <w:rFonts w:cs="Times New Roman"/>
          <w:bCs/>
          <w:szCs w:val="24"/>
        </w:rPr>
        <w:t>инвестпрограммы</w:t>
      </w:r>
      <w:proofErr w:type="spellEnd"/>
      <w:r w:rsidR="00976E8A" w:rsidRPr="00AE22C8">
        <w:rPr>
          <w:rFonts w:eastAsia="Times New Roman" w:cs="Times New Roman"/>
          <w:color w:val="000000"/>
          <w:szCs w:val="24"/>
          <w:lang w:eastAsia="ru-RU"/>
        </w:rPr>
        <w:t>»</w:t>
      </w:r>
      <w:r w:rsidRPr="00C05B7E">
        <w:rPr>
          <w:rFonts w:eastAsia="Times New Roman" w:cs="Times New Roman"/>
          <w:color w:val="000000"/>
          <w:szCs w:val="24"/>
          <w:lang w:eastAsia="ru-RU"/>
        </w:rPr>
        <w:t>.</w:t>
      </w:r>
    </w:p>
    <w:p w:rsidR="00496DC0" w:rsidRDefault="00496DC0" w:rsidP="00C05B7E">
      <w:pPr>
        <w:spacing w:line="240" w:lineRule="auto"/>
        <w:textAlignment w:val="top"/>
        <w:rPr>
          <w:rFonts w:cs="Times New Roman"/>
        </w:rPr>
      </w:pPr>
      <w:r>
        <w:rPr>
          <w:rFonts w:cs="Times New Roman"/>
        </w:rPr>
        <w:t>Пользователи системы:</w:t>
      </w:r>
    </w:p>
    <w:p w:rsidR="00496DC0" w:rsidRDefault="00AE22C8" w:rsidP="000673A9">
      <w:pPr>
        <w:numPr>
          <w:ilvl w:val="0"/>
          <w:numId w:val="1"/>
        </w:numPr>
        <w:spacing w:after="0" w:line="240" w:lineRule="auto"/>
        <w:ind w:left="714" w:hanging="357"/>
        <w:textAlignment w:val="top"/>
        <w:rPr>
          <w:rFonts w:cs="Times New Roman"/>
        </w:rPr>
      </w:pPr>
      <w:r>
        <w:rPr>
          <w:rFonts w:cs="Times New Roman"/>
        </w:rPr>
        <w:t>Д</w:t>
      </w:r>
      <w:r w:rsidR="00496DC0" w:rsidRPr="00496DC0">
        <w:rPr>
          <w:rFonts w:cs="Times New Roman"/>
        </w:rPr>
        <w:t>е</w:t>
      </w:r>
      <w:r w:rsidR="00496DC0">
        <w:rPr>
          <w:rFonts w:cs="Times New Roman"/>
        </w:rPr>
        <w:t>партамент инвестици</w:t>
      </w:r>
      <w:r w:rsidR="00782E19">
        <w:rPr>
          <w:rFonts w:cs="Times New Roman"/>
        </w:rPr>
        <w:t>й</w:t>
      </w:r>
      <w:r>
        <w:rPr>
          <w:rFonts w:cs="Times New Roman"/>
          <w:lang w:val="en-US"/>
        </w:rPr>
        <w:t>;</w:t>
      </w:r>
    </w:p>
    <w:p w:rsidR="00782E19" w:rsidRDefault="00782E19" w:rsidP="000673A9">
      <w:pPr>
        <w:numPr>
          <w:ilvl w:val="0"/>
          <w:numId w:val="1"/>
        </w:numPr>
        <w:spacing w:after="0" w:line="240" w:lineRule="auto"/>
        <w:ind w:left="714" w:hanging="357"/>
        <w:textAlignment w:val="top"/>
        <w:rPr>
          <w:rFonts w:cs="Times New Roman"/>
        </w:rPr>
      </w:pPr>
      <w:r>
        <w:rPr>
          <w:rFonts w:cs="Times New Roman"/>
        </w:rPr>
        <w:t>в части согласования ИП – подразделения</w:t>
      </w:r>
      <w:r w:rsidR="006827C9">
        <w:rPr>
          <w:rFonts w:cs="Times New Roman"/>
        </w:rPr>
        <w:t>,</w:t>
      </w:r>
      <w:r>
        <w:rPr>
          <w:rFonts w:cs="Times New Roman"/>
        </w:rPr>
        <w:t xml:space="preserve"> являющиеся центрами финансовой ответственности (ЦФО)</w:t>
      </w:r>
      <w:r w:rsidR="00AE22C8" w:rsidRPr="00AE22C8">
        <w:rPr>
          <w:rFonts w:cs="Times New Roman"/>
        </w:rPr>
        <w:t>;</w:t>
      </w:r>
    </w:p>
    <w:p w:rsidR="00496DC0" w:rsidRDefault="00AE22C8" w:rsidP="000673A9">
      <w:pPr>
        <w:numPr>
          <w:ilvl w:val="0"/>
          <w:numId w:val="1"/>
        </w:numPr>
        <w:spacing w:after="0" w:line="240" w:lineRule="auto"/>
        <w:ind w:left="714" w:hanging="357"/>
        <w:textAlignment w:val="top"/>
      </w:pPr>
      <w:r>
        <w:rPr>
          <w:rFonts w:cs="Times New Roman"/>
        </w:rPr>
        <w:t>в</w:t>
      </w:r>
      <w:r w:rsidR="00496DC0" w:rsidRPr="001F5FFB">
        <w:rPr>
          <w:rFonts w:cs="Times New Roman"/>
        </w:rPr>
        <w:t>сего до 250 пользователей.</w:t>
      </w:r>
    </w:p>
    <w:p w:rsidR="00C05B7E" w:rsidRPr="00C05B7E" w:rsidRDefault="00C05B7E" w:rsidP="00981CF6">
      <w:pPr>
        <w:pStyle w:val="3"/>
        <w:rPr>
          <w:sz w:val="24"/>
          <w:szCs w:val="24"/>
        </w:rPr>
      </w:pPr>
      <w:bookmarkStart w:id="10" w:name="_Toc352925871"/>
      <w:r w:rsidRPr="00C05B7E">
        <w:t>2.3. Организация проекта</w:t>
      </w:r>
      <w:bookmarkEnd w:id="10"/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Участник должен представить План-график выполнения работ в соответствии с определенным организационным и функциональным объемом.</w:t>
      </w:r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Участник должен предоставить описание Методологии реализации Проекта с указанием логических этапов проекта, каждый из которых должен заканчиваться определенным набором отчетных документов, подтверждающих проведенные работы в рамках этапа.</w:t>
      </w:r>
    </w:p>
    <w:p w:rsidR="00B64996" w:rsidRDefault="00C05B7E" w:rsidP="00981CF6">
      <w:pPr>
        <w:pStyle w:val="3"/>
        <w:rPr>
          <w:sz w:val="24"/>
          <w:szCs w:val="24"/>
        </w:rPr>
      </w:pPr>
      <w:bookmarkStart w:id="11" w:name="_Toc352925872"/>
      <w:r w:rsidRPr="00C05B7E">
        <w:lastRenderedPageBreak/>
        <w:t>2.4. Требования к составу документации, разрабатываемой в рамках проекта.</w:t>
      </w:r>
      <w:bookmarkEnd w:id="11"/>
    </w:p>
    <w:p w:rsidR="00C05B7E" w:rsidRPr="00C05B7E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В ходе реализации проекта должны быть разработаны отчетные и рабочие документы проекта:</w:t>
      </w:r>
    </w:p>
    <w:p w:rsidR="00C05B7E" w:rsidRPr="00C05B7E" w:rsidRDefault="00C05B7E" w:rsidP="00C05B7E">
      <w:pPr>
        <w:numPr>
          <w:ilvl w:val="0"/>
          <w:numId w:val="2"/>
        </w:numPr>
        <w:spacing w:line="240" w:lineRule="auto"/>
        <w:textAlignment w:val="top"/>
        <w:rPr>
          <w:rFonts w:ascii="Verdana" w:eastAsia="Times New Roman" w:hAnsi="Verdana" w:cs="Times New Roman"/>
          <w:color w:val="000000"/>
          <w:sz w:val="17"/>
          <w:szCs w:val="17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Методика внедрения. Документы, регламентирующие порядок выполнения проекта: Устав проекта, календарный план реализации проекта и другие;</w:t>
      </w:r>
    </w:p>
    <w:p w:rsidR="00C05B7E" w:rsidRPr="00C05B7E" w:rsidRDefault="00C05B7E" w:rsidP="00C05B7E">
      <w:pPr>
        <w:numPr>
          <w:ilvl w:val="0"/>
          <w:numId w:val="2"/>
        </w:numPr>
        <w:spacing w:line="240" w:lineRule="auto"/>
        <w:textAlignment w:val="top"/>
        <w:rPr>
          <w:rFonts w:ascii="Verdana" w:eastAsia="Times New Roman" w:hAnsi="Verdana" w:cs="Times New Roman"/>
          <w:color w:val="000000"/>
          <w:sz w:val="17"/>
          <w:szCs w:val="17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Проектные документы. Проектные решения </w:t>
      </w:r>
      <w:r w:rsidR="00CC7B96">
        <w:rPr>
          <w:rFonts w:eastAsia="Times New Roman" w:cs="Times New Roman"/>
          <w:color w:val="000000"/>
          <w:szCs w:val="24"/>
          <w:lang w:eastAsia="ru-RU"/>
        </w:rPr>
        <w:t>по автоматизации</w:t>
      </w: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, в том числе </w:t>
      </w:r>
      <w:r w:rsidR="00CC7B96">
        <w:rPr>
          <w:rFonts w:eastAsia="Times New Roman" w:cs="Times New Roman"/>
          <w:color w:val="000000"/>
          <w:szCs w:val="24"/>
          <w:lang w:eastAsia="ru-RU"/>
        </w:rPr>
        <w:t>сценарии использования системы, соответствующие бизнес-процессам управления инвестиционной деятельностью;</w:t>
      </w:r>
    </w:p>
    <w:p w:rsidR="00C05B7E" w:rsidRPr="00C05B7E" w:rsidRDefault="00C05B7E" w:rsidP="00C05B7E">
      <w:pPr>
        <w:numPr>
          <w:ilvl w:val="0"/>
          <w:numId w:val="2"/>
        </w:numPr>
        <w:spacing w:line="240" w:lineRule="auto"/>
        <w:textAlignment w:val="top"/>
        <w:rPr>
          <w:rFonts w:ascii="Verdana" w:eastAsia="Times New Roman" w:hAnsi="Verdana" w:cs="Times New Roman"/>
          <w:color w:val="000000"/>
          <w:sz w:val="17"/>
          <w:szCs w:val="17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Документация на систему. Пользовательская, эксплуатационная и технологическая </w:t>
      </w:r>
      <w:r w:rsidRPr="00065B49">
        <w:rPr>
          <w:rFonts w:eastAsia="Times New Roman" w:cs="Times New Roman"/>
          <w:color w:val="000000"/>
          <w:szCs w:val="24"/>
          <w:lang w:eastAsia="ru-RU"/>
        </w:rPr>
        <w:t>документация на автоматизированную</w:t>
      </w:r>
      <w:r w:rsidR="00065B49" w:rsidRPr="00065B49">
        <w:rPr>
          <w:rFonts w:eastAsia="Times New Roman" w:cs="Times New Roman"/>
          <w:color w:val="000000"/>
          <w:szCs w:val="24"/>
          <w:lang w:eastAsia="ru-RU"/>
        </w:rPr>
        <w:t xml:space="preserve"> систем</w:t>
      </w:r>
      <w:r w:rsidR="00065B49">
        <w:rPr>
          <w:rFonts w:eastAsia="Times New Roman" w:cs="Times New Roman"/>
          <w:color w:val="000000"/>
          <w:szCs w:val="24"/>
          <w:lang w:eastAsia="ru-RU"/>
        </w:rPr>
        <w:t>у</w:t>
      </w:r>
      <w:r w:rsidRPr="00065B49">
        <w:rPr>
          <w:rFonts w:eastAsia="Times New Roman" w:cs="Times New Roman"/>
          <w:color w:val="000000"/>
          <w:szCs w:val="24"/>
          <w:lang w:eastAsia="ru-RU"/>
        </w:rPr>
        <w:t>.</w:t>
      </w:r>
    </w:p>
    <w:p w:rsidR="00C05B7E" w:rsidRDefault="00C05B7E" w:rsidP="00CA3A7C">
      <w:pPr>
        <w:spacing w:after="0"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Полное описание этапов проекта и результатов должно быть представлено Участником в составе предложения. Возможные </w:t>
      </w:r>
      <w:r w:rsidR="00CC7B96">
        <w:rPr>
          <w:rFonts w:eastAsia="Times New Roman" w:cs="Times New Roman"/>
          <w:color w:val="000000"/>
          <w:szCs w:val="24"/>
          <w:lang w:eastAsia="ru-RU"/>
        </w:rPr>
        <w:t xml:space="preserve">этапы проекта и соответствующие результаты </w:t>
      </w:r>
      <w:r w:rsidRPr="00C05B7E">
        <w:rPr>
          <w:rFonts w:eastAsia="Times New Roman" w:cs="Times New Roman"/>
          <w:color w:val="000000"/>
          <w:szCs w:val="24"/>
          <w:lang w:eastAsia="ru-RU"/>
        </w:rPr>
        <w:t>приведены в табл.2.</w:t>
      </w:r>
    </w:p>
    <w:p w:rsidR="00C05B7E" w:rsidRPr="00C05B7E" w:rsidRDefault="00C05B7E" w:rsidP="00CA3A7C">
      <w:pPr>
        <w:spacing w:after="0" w:line="240" w:lineRule="auto"/>
        <w:jc w:val="right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Таблица 2. Результаты этапов проекта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5"/>
        <w:gridCol w:w="7542"/>
      </w:tblGrid>
      <w:tr w:rsidR="00AB2276" w:rsidRPr="00C05B7E" w:rsidTr="009169AB">
        <w:trPr>
          <w:cantSplit/>
          <w:tblHeader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C05B7E" w:rsidP="0006538F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Этап (возможное название)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C05B7E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Возможные отчетные результаты</w:t>
            </w:r>
          </w:p>
        </w:tc>
      </w:tr>
      <w:tr w:rsidR="00AB2276" w:rsidRPr="00C05B7E" w:rsidTr="009169AB">
        <w:trPr>
          <w:cantSplit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A42560" w:rsidP="0006538F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Обследование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C05B7E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Устав Проекта; Базовый план проекта;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Отчет об обследовании, включающий в себя: Общие требования к системе; Функциональные требования</w:t>
            </w:r>
            <w:r w:rsidR="00A42560">
              <w:rPr>
                <w:rFonts w:eastAsia="Times New Roman" w:cs="Times New Roman"/>
                <w:color w:val="000000"/>
                <w:szCs w:val="24"/>
                <w:lang w:eastAsia="ru-RU"/>
              </w:rPr>
              <w:t>, в том числе к первичным и выходным формам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Структура взаимодействия с другими </w:t>
            </w:r>
            <w:r w:rsid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модулями системы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</w:t>
            </w:r>
            <w:r w:rsidR="00CC7B96"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выявленные проблемы</w:t>
            </w:r>
            <w:r w:rsidR="0038137F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текущей конфигурации «1С</w:t>
            </w:r>
            <w:proofErr w:type="gramStart"/>
            <w:r w:rsidR="0038137F">
              <w:rPr>
                <w:rFonts w:eastAsia="Times New Roman" w:cs="Times New Roman"/>
                <w:color w:val="000000"/>
                <w:szCs w:val="24"/>
                <w:lang w:eastAsia="ru-RU"/>
              </w:rPr>
              <w:t>:И</w:t>
            </w:r>
            <w:proofErr w:type="gramEnd"/>
            <w:r w:rsidR="0038137F">
              <w:rPr>
                <w:rFonts w:eastAsia="Times New Roman" w:cs="Times New Roman"/>
                <w:color w:val="000000"/>
                <w:szCs w:val="24"/>
                <w:lang w:eastAsia="ru-RU"/>
              </w:rPr>
              <w:t>нвестиции»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>.</w:t>
            </w:r>
          </w:p>
        </w:tc>
      </w:tr>
      <w:tr w:rsidR="00AB2276" w:rsidRPr="00C05B7E" w:rsidTr="009169AB">
        <w:trPr>
          <w:cantSplit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38137F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Проектирование системы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C05B7E" w:rsidRDefault="00C05B7E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>Проектное решение (проектное техническое задание на реализацию</w:t>
            </w:r>
            <w:r w:rsidR="009169AB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модуля</w:t>
            </w:r>
            <w:r w:rsid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r w:rsidR="00AE22C8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  <w:r w:rsid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С</w:t>
            </w:r>
            <w:proofErr w:type="gramStart"/>
            <w:r w:rsidR="00AE22C8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:</w:t>
            </w:r>
            <w:r w:rsid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И</w:t>
            </w:r>
            <w:proofErr w:type="gramEnd"/>
            <w:r w:rsid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нвестиции</w:t>
            </w: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); 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Уточненные функциональные требования; </w:t>
            </w:r>
            <w:r w:rsidR="0038137F">
              <w:rPr>
                <w:rFonts w:eastAsia="Times New Roman" w:cs="Times New Roman"/>
                <w:color w:val="000000"/>
                <w:szCs w:val="24"/>
                <w:lang w:eastAsia="ru-RU"/>
              </w:rPr>
              <w:t>Техническое задание</w:t>
            </w:r>
            <w:r w:rsidRPr="00C05B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на реализацию функциональ</w:t>
            </w:r>
            <w:r w:rsidR="00CC7B9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ности и отчетных форм в системе; </w:t>
            </w:r>
          </w:p>
        </w:tc>
      </w:tr>
      <w:tr w:rsidR="00AB2276" w:rsidRPr="00407995" w:rsidTr="009169AB">
        <w:trPr>
          <w:cantSplit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407995" w:rsidRDefault="0038137F" w:rsidP="0006538F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Разработка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407995" w:rsidRDefault="00C05B7E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>Методика испытаний; Протоколы тестирования</w:t>
            </w:r>
            <w:r w:rsidR="0038137F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и приемки работ</w:t>
            </w: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Пользовательская документация </w:t>
            </w:r>
            <w:r w:rsidR="00FA04AD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>С</w:t>
            </w:r>
            <w:proofErr w:type="gramStart"/>
            <w:r w:rsidR="00FA04AD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:</w:t>
            </w:r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>И</w:t>
            </w:r>
            <w:proofErr w:type="gramEnd"/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>нвестиции</w:t>
            </w: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(инструкции и регламенты); Документация по администрированию </w:t>
            </w:r>
            <w:r w:rsidR="00FA04AD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>С</w:t>
            </w:r>
            <w:r w:rsidR="00FA04AD" w:rsidRPr="00AE22C8">
              <w:rPr>
                <w:rFonts w:eastAsia="Times New Roman" w:cs="Times New Roman"/>
                <w:color w:val="000000"/>
                <w:szCs w:val="24"/>
                <w:lang w:eastAsia="ru-RU"/>
              </w:rPr>
              <w:t>:</w:t>
            </w:r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>Инвестиции</w:t>
            </w: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Регламенты ведения </w:t>
            </w:r>
            <w:r w:rsidR="005A6C4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инвестиционной деятельности с использованием </w:t>
            </w:r>
            <w:r w:rsidR="00EB779E">
              <w:rPr>
                <w:rFonts w:eastAsia="Times New Roman" w:cs="Times New Roman"/>
                <w:color w:val="000000"/>
                <w:szCs w:val="24"/>
                <w:lang w:eastAsia="ru-RU"/>
              </w:rPr>
              <w:t>1С</w:t>
            </w:r>
            <w:r w:rsidR="00EB779E" w:rsidRPr="00EB779E">
              <w:rPr>
                <w:rFonts w:eastAsia="Times New Roman" w:cs="Times New Roman"/>
                <w:color w:val="000000"/>
                <w:szCs w:val="24"/>
                <w:lang w:eastAsia="ru-RU"/>
              </w:rPr>
              <w:t>:Инвестиции</w:t>
            </w:r>
            <w:r w:rsidR="005A6C4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</w:t>
            </w: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План запуска </w:t>
            </w:r>
            <w:r w:rsidR="00FA04AD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модуля </w:t>
            </w: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системы в эксплуатацию; </w:t>
            </w:r>
          </w:p>
        </w:tc>
      </w:tr>
      <w:tr w:rsidR="00AB2276" w:rsidRPr="00407995" w:rsidTr="009169AB">
        <w:trPr>
          <w:cantSplit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407995" w:rsidRDefault="00C05B7E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>Опытно-промышленная эксплуатация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C05B7E" w:rsidRPr="00407995" w:rsidRDefault="0038137F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Протокол обучения пользователей</w:t>
            </w:r>
            <w:r w:rsidR="00C05B7E"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Реестр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замечаний</w:t>
            </w:r>
            <w:r w:rsidR="00C05B7E" w:rsidRPr="004079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; </w:t>
            </w:r>
          </w:p>
        </w:tc>
      </w:tr>
      <w:tr w:rsidR="001F5FFB" w:rsidRPr="00407995" w:rsidTr="009169AB">
        <w:trPr>
          <w:cantSplit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1F5FFB" w:rsidRPr="00407995" w:rsidRDefault="001F5FFB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Формирование отчетности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1F5FFB" w:rsidRPr="00407995" w:rsidRDefault="001F5FFB" w:rsidP="0006538F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Пользовательская документация по формированию отчетов в системе; Документация по настройке аналитики и параметров отчетов; Протоколы приемки отчетных форм.</w:t>
            </w:r>
          </w:p>
        </w:tc>
      </w:tr>
    </w:tbl>
    <w:p w:rsidR="00C05B7E" w:rsidRPr="00407995" w:rsidRDefault="00C05B7E" w:rsidP="00981CF6">
      <w:pPr>
        <w:pStyle w:val="2"/>
        <w:rPr>
          <w:sz w:val="24"/>
          <w:szCs w:val="24"/>
        </w:rPr>
      </w:pPr>
      <w:bookmarkStart w:id="12" w:name="_Toc352925873"/>
      <w:r w:rsidRPr="00407995">
        <w:t>III. Общие требования к системе</w:t>
      </w:r>
      <w:bookmarkEnd w:id="12"/>
    </w:p>
    <w:p w:rsidR="00C05B7E" w:rsidRPr="00407995" w:rsidRDefault="00C05B7E" w:rsidP="00981CF6">
      <w:pPr>
        <w:pStyle w:val="3"/>
        <w:rPr>
          <w:sz w:val="24"/>
          <w:szCs w:val="24"/>
        </w:rPr>
      </w:pPr>
      <w:bookmarkStart w:id="13" w:name="_Toc352925874"/>
      <w:r w:rsidRPr="00407995">
        <w:t xml:space="preserve">3.1. Требования к функциональности </w:t>
      </w:r>
      <w:proofErr w:type="gramStart"/>
      <w:r w:rsidRPr="00407995">
        <w:t>ПО</w:t>
      </w:r>
      <w:bookmarkEnd w:id="13"/>
      <w:proofErr w:type="gramEnd"/>
    </w:p>
    <w:p w:rsidR="00F66F55" w:rsidRDefault="00BA308B" w:rsidP="00A823C8">
      <w:pPr>
        <w:ind w:firstLine="708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В рамках Проекта должна быть реализована </w:t>
      </w:r>
      <w:r w:rsidR="007D488C">
        <w:rPr>
          <w:rFonts w:eastAsia="Times New Roman" w:cs="Times New Roman"/>
          <w:color w:val="000000"/>
          <w:szCs w:val="24"/>
          <w:lang w:eastAsia="ru-RU"/>
        </w:rPr>
        <w:t>необходимая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функциональность </w:t>
      </w:r>
      <w:r w:rsidR="00D37CFA">
        <w:rPr>
          <w:rFonts w:cs="Times New Roman"/>
          <w:bCs/>
          <w:szCs w:val="24"/>
        </w:rPr>
        <w:t>модуля</w:t>
      </w:r>
      <w:r w:rsidR="00D37CFA" w:rsidRPr="00CA3A7C">
        <w:rPr>
          <w:rFonts w:cs="Times New Roman"/>
          <w:bCs/>
          <w:szCs w:val="24"/>
        </w:rPr>
        <w:t xml:space="preserve"> «Лимиты и </w:t>
      </w:r>
      <w:proofErr w:type="spellStart"/>
      <w:r w:rsidR="00D37CFA" w:rsidRPr="00CA3A7C">
        <w:rPr>
          <w:rFonts w:cs="Times New Roman"/>
          <w:bCs/>
          <w:szCs w:val="24"/>
        </w:rPr>
        <w:t>инвестпрограммы</w:t>
      </w:r>
      <w:proofErr w:type="spellEnd"/>
      <w:r w:rsidR="00D37CFA" w:rsidRPr="00CA3A7C">
        <w:rPr>
          <w:rFonts w:cs="Times New Roman"/>
          <w:bCs/>
          <w:szCs w:val="24"/>
        </w:rPr>
        <w:t>»</w:t>
      </w:r>
      <w:r w:rsidR="00D37CFA">
        <w:rPr>
          <w:rFonts w:cs="Times New Roman"/>
          <w:bCs/>
          <w:szCs w:val="24"/>
        </w:rPr>
        <w:t xml:space="preserve"> </w:t>
      </w:r>
      <w:r>
        <w:rPr>
          <w:rFonts w:eastAsia="Times New Roman" w:cs="Times New Roman"/>
          <w:color w:val="000000"/>
          <w:szCs w:val="24"/>
          <w:lang w:eastAsia="ru-RU"/>
        </w:rPr>
        <w:t>на платформе программного обеспечения 1С:</w:t>
      </w:r>
      <w:r w:rsidR="004B47AB">
        <w:rPr>
          <w:rFonts w:eastAsia="Times New Roman" w:cs="Times New Roman"/>
          <w:color w:val="000000"/>
          <w:szCs w:val="24"/>
          <w:lang w:eastAsia="ru-RU"/>
        </w:rPr>
        <w:t> </w:t>
      </w:r>
      <w:r>
        <w:rPr>
          <w:rFonts w:eastAsia="Times New Roman" w:cs="Times New Roman"/>
          <w:color w:val="000000"/>
          <w:szCs w:val="24"/>
          <w:lang w:eastAsia="ru-RU"/>
        </w:rPr>
        <w:t>Предприятие 8.</w:t>
      </w:r>
      <w:r w:rsidR="009169AB">
        <w:rPr>
          <w:rFonts w:eastAsia="Times New Roman" w:cs="Times New Roman"/>
          <w:color w:val="000000"/>
          <w:szCs w:val="24"/>
          <w:lang w:eastAsia="ru-RU"/>
        </w:rPr>
        <w:t>2</w:t>
      </w:r>
      <w:r w:rsidR="004B47AB">
        <w:rPr>
          <w:rFonts w:eastAsia="Times New Roman" w:cs="Times New Roman"/>
          <w:color w:val="000000"/>
          <w:szCs w:val="24"/>
          <w:lang w:eastAsia="ru-RU"/>
        </w:rPr>
        <w:t xml:space="preserve"> (</w:t>
      </w:r>
      <w:r w:rsidR="004B47AB" w:rsidRPr="00B9548F">
        <w:rPr>
          <w:rFonts w:cs="Times New Roman"/>
          <w:szCs w:val="24"/>
        </w:rPr>
        <w:t>тонкий клиент</w:t>
      </w:r>
      <w:r w:rsidR="004B47AB">
        <w:rPr>
          <w:rFonts w:cs="Times New Roman"/>
          <w:szCs w:val="24"/>
        </w:rPr>
        <w:t>)</w:t>
      </w:r>
      <w:r w:rsidR="009169AB">
        <w:rPr>
          <w:rFonts w:eastAsia="Times New Roman" w:cs="Times New Roman"/>
          <w:color w:val="000000"/>
          <w:szCs w:val="24"/>
          <w:lang w:eastAsia="ru-RU"/>
        </w:rPr>
        <w:t xml:space="preserve"> на базе </w:t>
      </w:r>
      <w:r w:rsidR="004B47AB">
        <w:rPr>
          <w:rFonts w:eastAsia="Times New Roman" w:cs="Times New Roman"/>
          <w:color w:val="000000"/>
          <w:szCs w:val="24"/>
          <w:lang w:eastAsia="ru-RU"/>
        </w:rPr>
        <w:t xml:space="preserve">конфигурации </w:t>
      </w:r>
      <w:r w:rsidR="0038137F">
        <w:rPr>
          <w:rFonts w:eastAsia="Times New Roman" w:cs="Times New Roman"/>
          <w:color w:val="000000"/>
          <w:szCs w:val="24"/>
          <w:lang w:eastAsia="ru-RU"/>
        </w:rPr>
        <w:t>«</w:t>
      </w:r>
      <w:r w:rsidR="00EB779E">
        <w:rPr>
          <w:rFonts w:eastAsia="Times New Roman" w:cs="Times New Roman"/>
          <w:color w:val="000000"/>
          <w:szCs w:val="24"/>
          <w:lang w:eastAsia="ru-RU"/>
        </w:rPr>
        <w:t>1С</w:t>
      </w:r>
      <w:proofErr w:type="gramStart"/>
      <w:r w:rsidR="00EB779E" w:rsidRPr="00EB779E">
        <w:rPr>
          <w:rFonts w:eastAsia="Times New Roman" w:cs="Times New Roman"/>
          <w:color w:val="000000"/>
          <w:szCs w:val="24"/>
          <w:lang w:eastAsia="ru-RU"/>
        </w:rPr>
        <w:t>:И</w:t>
      </w:r>
      <w:proofErr w:type="gramEnd"/>
      <w:r w:rsidR="00EB779E" w:rsidRPr="00EB779E">
        <w:rPr>
          <w:rFonts w:eastAsia="Times New Roman" w:cs="Times New Roman"/>
          <w:color w:val="000000"/>
          <w:szCs w:val="24"/>
          <w:lang w:eastAsia="ru-RU"/>
        </w:rPr>
        <w:t>нвестиции</w:t>
      </w:r>
      <w:r w:rsidR="0038137F">
        <w:rPr>
          <w:rFonts w:eastAsia="Times New Roman" w:cs="Times New Roman"/>
          <w:color w:val="000000"/>
          <w:szCs w:val="24"/>
          <w:lang w:eastAsia="ru-RU"/>
        </w:rPr>
        <w:t>»</w:t>
      </w:r>
      <w:r w:rsidR="004B47AB">
        <w:rPr>
          <w:rFonts w:eastAsia="Times New Roman" w:cs="Times New Roman"/>
          <w:color w:val="000000"/>
          <w:szCs w:val="24"/>
          <w:lang w:eastAsia="ru-RU"/>
        </w:rPr>
        <w:t>.</w:t>
      </w:r>
      <w:r w:rsidR="00F66F55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="00A3695E">
        <w:rPr>
          <w:rFonts w:eastAsia="Times New Roman" w:cs="Times New Roman"/>
          <w:color w:val="000000"/>
          <w:szCs w:val="24"/>
          <w:lang w:eastAsia="ru-RU"/>
        </w:rPr>
        <w:t xml:space="preserve">Данную конфигурацию необходимо </w:t>
      </w:r>
      <w:r w:rsidR="00A3695E" w:rsidRPr="00320B92">
        <w:rPr>
          <w:rFonts w:eastAsia="Times New Roman" w:cs="Times New Roman"/>
          <w:color w:val="000000"/>
          <w:szCs w:val="24"/>
          <w:lang w:eastAsia="ru-RU"/>
        </w:rPr>
        <w:t>обновить до последне</w:t>
      </w:r>
      <w:r w:rsidR="00CE23F6" w:rsidRPr="00320B92">
        <w:rPr>
          <w:rFonts w:eastAsia="Times New Roman" w:cs="Times New Roman"/>
          <w:color w:val="000000"/>
          <w:szCs w:val="24"/>
          <w:lang w:eastAsia="ru-RU"/>
        </w:rPr>
        <w:t>го</w:t>
      </w:r>
      <w:r w:rsidR="00A3695E" w:rsidRPr="00320B92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="0038137F" w:rsidRPr="00320B92">
        <w:rPr>
          <w:rFonts w:eastAsia="Times New Roman" w:cs="Times New Roman"/>
          <w:color w:val="000000"/>
          <w:szCs w:val="24"/>
          <w:lang w:eastAsia="ru-RU"/>
        </w:rPr>
        <w:t>релиза</w:t>
      </w:r>
      <w:r w:rsidR="0038137F">
        <w:rPr>
          <w:rFonts w:eastAsia="Times New Roman" w:cs="Times New Roman"/>
          <w:color w:val="000000"/>
          <w:szCs w:val="24"/>
          <w:lang w:eastAsia="ru-RU"/>
        </w:rPr>
        <w:t xml:space="preserve"> на сервере ОАО</w:t>
      </w:r>
      <w:r w:rsidR="00320B92">
        <w:rPr>
          <w:rFonts w:eastAsia="Times New Roman" w:cs="Times New Roman"/>
          <w:color w:val="000000"/>
          <w:szCs w:val="24"/>
          <w:lang w:eastAsia="ru-RU"/>
        </w:rPr>
        <w:t> </w:t>
      </w:r>
      <w:r w:rsidR="0038137F">
        <w:rPr>
          <w:rFonts w:eastAsia="Times New Roman" w:cs="Times New Roman"/>
          <w:color w:val="000000"/>
          <w:szCs w:val="24"/>
          <w:lang w:eastAsia="ru-RU"/>
        </w:rPr>
        <w:t>«ТГК-1»</w:t>
      </w:r>
      <w:r w:rsidR="00A3695E">
        <w:rPr>
          <w:rFonts w:eastAsia="Times New Roman" w:cs="Times New Roman"/>
          <w:color w:val="000000"/>
          <w:szCs w:val="24"/>
          <w:lang w:eastAsia="ru-RU"/>
        </w:rPr>
        <w:t xml:space="preserve">. </w:t>
      </w:r>
      <w:r w:rsidR="00225699">
        <w:rPr>
          <w:rFonts w:eastAsia="Times New Roman" w:cs="Times New Roman"/>
          <w:color w:val="000000"/>
          <w:szCs w:val="24"/>
          <w:lang w:eastAsia="ru-RU"/>
        </w:rPr>
        <w:t xml:space="preserve">Разрабатываемая система должна работать на управляемых формах. </w:t>
      </w:r>
    </w:p>
    <w:p w:rsidR="00CA3A7C" w:rsidRPr="00CA3A7C" w:rsidRDefault="00B1381A" w:rsidP="00A823C8">
      <w:pPr>
        <w:spacing w:after="0"/>
        <w:ind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lastRenderedPageBreak/>
        <w:t>Разрабатываемый модуль</w:t>
      </w:r>
      <w:r w:rsidR="00CA3A7C" w:rsidRPr="00CA3A7C">
        <w:rPr>
          <w:rFonts w:cs="Times New Roman"/>
          <w:bCs/>
          <w:szCs w:val="24"/>
        </w:rPr>
        <w:t xml:space="preserve"> «Лимиты и </w:t>
      </w:r>
      <w:proofErr w:type="spellStart"/>
      <w:r w:rsidR="00CA3A7C" w:rsidRPr="00CA3A7C">
        <w:rPr>
          <w:rFonts w:cs="Times New Roman"/>
          <w:bCs/>
          <w:szCs w:val="24"/>
        </w:rPr>
        <w:t>инвестпрограммы</w:t>
      </w:r>
      <w:proofErr w:type="spellEnd"/>
      <w:r w:rsidR="00CA3A7C" w:rsidRPr="00CA3A7C">
        <w:rPr>
          <w:rFonts w:cs="Times New Roman"/>
          <w:bCs/>
          <w:szCs w:val="24"/>
        </w:rPr>
        <w:t>» долж</w:t>
      </w:r>
      <w:r>
        <w:rPr>
          <w:rFonts w:cs="Times New Roman"/>
          <w:bCs/>
          <w:szCs w:val="24"/>
        </w:rPr>
        <w:t>ен</w:t>
      </w:r>
      <w:r w:rsidR="00CA3A7C" w:rsidRPr="00CA3A7C">
        <w:rPr>
          <w:rFonts w:cs="Times New Roman"/>
          <w:bCs/>
          <w:szCs w:val="24"/>
        </w:rPr>
        <w:t xml:space="preserve"> соответствовать функциональным требованиям и принципами работы, описанным в данном разделе, а также в Регламенте. Логика создаваем</w:t>
      </w:r>
      <w:r w:rsidR="008D4270">
        <w:rPr>
          <w:rFonts w:cs="Times New Roman"/>
          <w:bCs/>
          <w:szCs w:val="24"/>
        </w:rPr>
        <w:t>ого</w:t>
      </w:r>
      <w:r w:rsidR="00CA3A7C" w:rsidRPr="00CA3A7C">
        <w:rPr>
          <w:rFonts w:cs="Times New Roman"/>
          <w:bCs/>
          <w:szCs w:val="24"/>
        </w:rPr>
        <w:t xml:space="preserve"> </w:t>
      </w:r>
      <w:r w:rsidR="008D4270">
        <w:rPr>
          <w:rFonts w:cs="Times New Roman"/>
          <w:bCs/>
          <w:szCs w:val="24"/>
        </w:rPr>
        <w:t>модуля</w:t>
      </w:r>
      <w:r w:rsidR="00CA3A7C" w:rsidRPr="00CA3A7C">
        <w:rPr>
          <w:rFonts w:cs="Times New Roman"/>
          <w:bCs/>
          <w:szCs w:val="24"/>
        </w:rPr>
        <w:t xml:space="preserve"> должна соответствовать логике Регламента.</w:t>
      </w:r>
    </w:p>
    <w:p w:rsidR="00CA3A7C" w:rsidRPr="00CA3A7C" w:rsidRDefault="00CA3A7C" w:rsidP="00A823C8">
      <w:pPr>
        <w:spacing w:before="120"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Задачами </w:t>
      </w:r>
      <w:r w:rsidR="008D4270">
        <w:rPr>
          <w:rFonts w:cs="Times New Roman"/>
          <w:bCs/>
          <w:szCs w:val="24"/>
        </w:rPr>
        <w:t>модуля</w:t>
      </w:r>
      <w:r w:rsidRPr="00CA3A7C">
        <w:rPr>
          <w:rFonts w:cs="Times New Roman"/>
          <w:bCs/>
          <w:szCs w:val="24"/>
        </w:rPr>
        <w:t xml:space="preserve"> являются:</w:t>
      </w:r>
    </w:p>
    <w:p w:rsidR="00CA3A7C" w:rsidRPr="00CA3A7C" w:rsidRDefault="00CA3A7C" w:rsidP="00A7210F">
      <w:pPr>
        <w:numPr>
          <w:ilvl w:val="0"/>
          <w:numId w:val="104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Автоматизация процесса формирования и корректировки лимитов инвестиционной деятельности;</w:t>
      </w:r>
    </w:p>
    <w:p w:rsidR="00CA3A7C" w:rsidRPr="00CA3A7C" w:rsidRDefault="00CA3A7C" w:rsidP="00A7210F">
      <w:pPr>
        <w:numPr>
          <w:ilvl w:val="0"/>
          <w:numId w:val="104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Автоматизация процесса формирования и корректировки инвестиционной программы в соответствии с лимитами </w:t>
      </w:r>
      <w:proofErr w:type="spellStart"/>
      <w:r w:rsidRPr="00CA3A7C">
        <w:rPr>
          <w:rFonts w:cs="Times New Roman"/>
          <w:bCs/>
          <w:szCs w:val="24"/>
        </w:rPr>
        <w:t>инвестпрограмм</w:t>
      </w:r>
      <w:proofErr w:type="spellEnd"/>
      <w:r w:rsidRPr="00CA3A7C">
        <w:rPr>
          <w:rFonts w:cs="Times New Roman"/>
          <w:bCs/>
          <w:szCs w:val="24"/>
        </w:rPr>
        <w:t>, в том числе процесса ранжирования инвестиционных проектов в соответствие с Регламентом;</w:t>
      </w:r>
    </w:p>
    <w:p w:rsidR="00CA3A7C" w:rsidRPr="00CA3A7C" w:rsidRDefault="00CA3A7C" w:rsidP="00A7210F">
      <w:pPr>
        <w:numPr>
          <w:ilvl w:val="0"/>
          <w:numId w:val="104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Автоматизация процесса согласования и утверждения инвестиционных программ;</w:t>
      </w:r>
    </w:p>
    <w:p w:rsidR="00CA3A7C" w:rsidRPr="00CA3A7C" w:rsidRDefault="00CA3A7C" w:rsidP="00A7210F">
      <w:pPr>
        <w:numPr>
          <w:ilvl w:val="0"/>
          <w:numId w:val="104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Формирование отчетности по данным разделам. </w:t>
      </w:r>
    </w:p>
    <w:p w:rsidR="00A823C8" w:rsidRPr="00A823C8" w:rsidRDefault="00A823C8" w:rsidP="00A823C8">
      <w:pPr>
        <w:pStyle w:val="a4"/>
        <w:tabs>
          <w:tab w:val="num" w:pos="567"/>
        </w:tabs>
        <w:spacing w:before="120" w:after="0"/>
        <w:ind w:left="0" w:firstLine="709"/>
        <w:rPr>
          <w:rFonts w:cs="Times New Roman"/>
          <w:szCs w:val="24"/>
        </w:rPr>
      </w:pPr>
      <w:r w:rsidRPr="00A823C8">
        <w:rPr>
          <w:rFonts w:cs="Times New Roman"/>
          <w:szCs w:val="24"/>
        </w:rPr>
        <w:t xml:space="preserve">Процесс формирования и корректировки инвестиционных программ включает в себя процедуры регистрации, согласования и утверждения разработанных инвестиционных программ согласно принятым внутренним схемам маршрутного согласования. Результатом данного процесса является </w:t>
      </w:r>
      <w:proofErr w:type="gramStart"/>
      <w:r w:rsidRPr="00A823C8">
        <w:rPr>
          <w:rFonts w:cs="Times New Roman"/>
          <w:szCs w:val="24"/>
        </w:rPr>
        <w:t>сформированная</w:t>
      </w:r>
      <w:proofErr w:type="gramEnd"/>
      <w:r w:rsidRPr="00A823C8">
        <w:rPr>
          <w:rFonts w:cs="Times New Roman"/>
          <w:szCs w:val="24"/>
        </w:rPr>
        <w:t xml:space="preserve"> ИП.</w:t>
      </w:r>
    </w:p>
    <w:p w:rsidR="00CA3A7C" w:rsidRPr="00CA3A7C" w:rsidRDefault="00CA3A7C" w:rsidP="00A823C8">
      <w:pPr>
        <w:spacing w:after="0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Лимиты инвестиционных программ и сами инвестиционные программы, созданные в рамках одного события должны совпадать по структуре и разрезам аналитик, котор</w:t>
      </w:r>
      <w:r w:rsidR="00B1381A">
        <w:rPr>
          <w:rFonts w:cs="Times New Roman"/>
          <w:bCs/>
          <w:szCs w:val="24"/>
        </w:rPr>
        <w:t>ые</w:t>
      </w:r>
      <w:r w:rsidRPr="00CA3A7C">
        <w:rPr>
          <w:rFonts w:cs="Times New Roman"/>
          <w:bCs/>
          <w:szCs w:val="24"/>
        </w:rPr>
        <w:t xml:space="preserve"> зада</w:t>
      </w:r>
      <w:r w:rsidR="00B1381A">
        <w:rPr>
          <w:rFonts w:cs="Times New Roman"/>
          <w:bCs/>
          <w:szCs w:val="24"/>
        </w:rPr>
        <w:t>ются</w:t>
      </w:r>
      <w:r w:rsidRPr="00CA3A7C">
        <w:rPr>
          <w:rFonts w:cs="Times New Roman"/>
          <w:bCs/>
          <w:szCs w:val="24"/>
        </w:rPr>
        <w:t xml:space="preserve"> в пользовательском режиме. </w:t>
      </w:r>
      <w:r w:rsidR="008D4270">
        <w:rPr>
          <w:rFonts w:cs="Times New Roman"/>
          <w:bCs/>
          <w:szCs w:val="24"/>
        </w:rPr>
        <w:t>К разрезам аналитик в частности относятся</w:t>
      </w:r>
      <w:r w:rsidRPr="00CA3A7C">
        <w:rPr>
          <w:rFonts w:cs="Times New Roman"/>
          <w:bCs/>
          <w:szCs w:val="24"/>
        </w:rPr>
        <w:t>:</w:t>
      </w:r>
    </w:p>
    <w:p w:rsidR="00CA3A7C" w:rsidRPr="00CA3A7C" w:rsidRDefault="008D4270" w:rsidP="00A7210F">
      <w:pPr>
        <w:numPr>
          <w:ilvl w:val="0"/>
          <w:numId w:val="105"/>
        </w:numPr>
        <w:tabs>
          <w:tab w:val="left" w:pos="1134"/>
        </w:tabs>
        <w:spacing w:after="0"/>
        <w:ind w:left="0"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п</w:t>
      </w:r>
      <w:r w:rsidR="00CA3A7C" w:rsidRPr="00CA3A7C">
        <w:rPr>
          <w:rFonts w:cs="Times New Roman"/>
          <w:bCs/>
          <w:szCs w:val="24"/>
        </w:rPr>
        <w:t>ериод планирования (один год или несколько лет);</w:t>
      </w:r>
    </w:p>
    <w:p w:rsidR="00CA3A7C" w:rsidRPr="00CA3A7C" w:rsidRDefault="008D4270" w:rsidP="00A7210F">
      <w:pPr>
        <w:numPr>
          <w:ilvl w:val="0"/>
          <w:numId w:val="105"/>
        </w:numPr>
        <w:tabs>
          <w:tab w:val="left" w:pos="1134"/>
        </w:tabs>
        <w:spacing w:after="0"/>
        <w:ind w:left="0"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п</w:t>
      </w:r>
      <w:r w:rsidR="00CA3A7C" w:rsidRPr="00CA3A7C">
        <w:rPr>
          <w:rFonts w:cs="Times New Roman"/>
          <w:bCs/>
          <w:szCs w:val="24"/>
        </w:rPr>
        <w:t>одкласс или класс в целом;</w:t>
      </w:r>
    </w:p>
    <w:p w:rsidR="00CA3A7C" w:rsidRPr="00CA3A7C" w:rsidRDefault="008D4270" w:rsidP="00A7210F">
      <w:pPr>
        <w:numPr>
          <w:ilvl w:val="0"/>
          <w:numId w:val="105"/>
        </w:numPr>
        <w:tabs>
          <w:tab w:val="left" w:pos="1134"/>
        </w:tabs>
        <w:spacing w:after="0"/>
        <w:ind w:left="0"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филиал</w:t>
      </w:r>
      <w:r w:rsidR="00CA3A7C" w:rsidRPr="00CA3A7C">
        <w:rPr>
          <w:rFonts w:cs="Times New Roman"/>
          <w:bCs/>
          <w:szCs w:val="24"/>
        </w:rPr>
        <w:t xml:space="preserve"> (подразделения) или компании в целом;</w:t>
      </w:r>
    </w:p>
    <w:p w:rsidR="00CA3A7C" w:rsidRPr="00CA3A7C" w:rsidRDefault="00CA3A7C" w:rsidP="00A7210F">
      <w:pPr>
        <w:numPr>
          <w:ilvl w:val="0"/>
          <w:numId w:val="105"/>
        </w:numPr>
        <w:tabs>
          <w:tab w:val="left" w:pos="1134"/>
        </w:tabs>
        <w:spacing w:after="0"/>
        <w:ind w:left="0"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признак «ПИР будущих лет» или без такого </w:t>
      </w:r>
      <w:r w:rsidR="00C13150">
        <w:rPr>
          <w:rFonts w:cs="Times New Roman"/>
          <w:bCs/>
          <w:szCs w:val="24"/>
        </w:rPr>
        <w:t>признака</w:t>
      </w:r>
      <w:r w:rsidRPr="00CA3A7C">
        <w:rPr>
          <w:rFonts w:cs="Times New Roman"/>
          <w:bCs/>
          <w:szCs w:val="24"/>
        </w:rPr>
        <w:t>.</w:t>
      </w:r>
    </w:p>
    <w:p w:rsidR="00CA3A7C" w:rsidRPr="00CA3A7C" w:rsidRDefault="00C13150" w:rsidP="00A823C8">
      <w:pPr>
        <w:spacing w:after="0"/>
        <w:ind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Д</w:t>
      </w:r>
      <w:r w:rsidR="00CA3A7C" w:rsidRPr="00CA3A7C">
        <w:rPr>
          <w:rFonts w:cs="Times New Roman"/>
          <w:bCs/>
          <w:szCs w:val="24"/>
        </w:rPr>
        <w:t xml:space="preserve">ля набора </w:t>
      </w:r>
      <w:proofErr w:type="spellStart"/>
      <w:r w:rsidR="00CA3A7C" w:rsidRPr="00CA3A7C">
        <w:rPr>
          <w:rFonts w:cs="Times New Roman"/>
          <w:bCs/>
          <w:szCs w:val="24"/>
        </w:rPr>
        <w:t>инвестпрограмм</w:t>
      </w:r>
      <w:proofErr w:type="spellEnd"/>
      <w:r w:rsidR="00CA3A7C" w:rsidRPr="00CA3A7C">
        <w:rPr>
          <w:rFonts w:cs="Times New Roman"/>
          <w:bCs/>
          <w:szCs w:val="24"/>
        </w:rPr>
        <w:t xml:space="preserve">, </w:t>
      </w:r>
      <w:proofErr w:type="gramStart"/>
      <w:r w:rsidR="00CA3A7C" w:rsidRPr="00CA3A7C">
        <w:rPr>
          <w:rFonts w:cs="Times New Roman"/>
          <w:bCs/>
          <w:szCs w:val="24"/>
        </w:rPr>
        <w:t>созданных</w:t>
      </w:r>
      <w:proofErr w:type="gramEnd"/>
      <w:r w:rsidR="00CA3A7C" w:rsidRPr="00CA3A7C">
        <w:rPr>
          <w:rFonts w:cs="Times New Roman"/>
          <w:bCs/>
          <w:szCs w:val="24"/>
        </w:rPr>
        <w:t xml:space="preserve"> на основе одного лимита</w:t>
      </w:r>
      <w:r>
        <w:rPr>
          <w:rFonts w:cs="Times New Roman"/>
          <w:bCs/>
          <w:szCs w:val="24"/>
        </w:rPr>
        <w:t>,</w:t>
      </w:r>
      <w:r w:rsidRPr="00C13150">
        <w:rPr>
          <w:rFonts w:cs="Times New Roman"/>
          <w:bCs/>
          <w:szCs w:val="24"/>
        </w:rPr>
        <w:t xml:space="preserve"> </w:t>
      </w:r>
      <w:r w:rsidRPr="00CA3A7C">
        <w:rPr>
          <w:rFonts w:cs="Times New Roman"/>
          <w:bCs/>
          <w:szCs w:val="24"/>
        </w:rPr>
        <w:t>должн</w:t>
      </w:r>
      <w:r>
        <w:rPr>
          <w:rFonts w:cs="Times New Roman"/>
          <w:bCs/>
          <w:szCs w:val="24"/>
        </w:rPr>
        <w:t>а</w:t>
      </w:r>
      <w:r w:rsidRPr="00CA3A7C">
        <w:rPr>
          <w:rFonts w:cs="Times New Roman"/>
          <w:bCs/>
          <w:szCs w:val="24"/>
        </w:rPr>
        <w:t xml:space="preserve"> </w:t>
      </w:r>
      <w:r>
        <w:rPr>
          <w:rFonts w:cs="Times New Roman"/>
          <w:bCs/>
          <w:szCs w:val="24"/>
        </w:rPr>
        <w:t>существовать</w:t>
      </w:r>
      <w:r w:rsidRPr="00CA3A7C">
        <w:rPr>
          <w:rFonts w:cs="Times New Roman"/>
          <w:bCs/>
          <w:szCs w:val="24"/>
        </w:rPr>
        <w:t xml:space="preserve"> объединяющ</w:t>
      </w:r>
      <w:r>
        <w:rPr>
          <w:rFonts w:cs="Times New Roman"/>
          <w:bCs/>
          <w:szCs w:val="24"/>
        </w:rPr>
        <w:t>ая</w:t>
      </w:r>
      <w:r w:rsidRPr="00CA3A7C">
        <w:rPr>
          <w:rFonts w:cs="Times New Roman"/>
          <w:bCs/>
          <w:szCs w:val="24"/>
        </w:rPr>
        <w:t xml:space="preserve"> сущность</w:t>
      </w:r>
      <w:r>
        <w:rPr>
          <w:rFonts w:cs="Times New Roman"/>
          <w:bCs/>
          <w:szCs w:val="24"/>
        </w:rPr>
        <w:t xml:space="preserve"> (с</w:t>
      </w:r>
      <w:r w:rsidRPr="00CA3A7C">
        <w:rPr>
          <w:rFonts w:cs="Times New Roman"/>
          <w:bCs/>
          <w:szCs w:val="24"/>
        </w:rPr>
        <w:t>обытие</w:t>
      </w:r>
      <w:r>
        <w:rPr>
          <w:rFonts w:cs="Times New Roman"/>
          <w:bCs/>
          <w:szCs w:val="24"/>
        </w:rPr>
        <w:t>)</w:t>
      </w:r>
      <w:r w:rsidR="00CA3A7C" w:rsidRPr="00CA3A7C">
        <w:rPr>
          <w:rFonts w:cs="Times New Roman"/>
          <w:bCs/>
          <w:szCs w:val="24"/>
        </w:rPr>
        <w:t>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Формирование лимитов ИП может осуществляться либо на основании лимитов </w:t>
      </w:r>
      <w:proofErr w:type="spellStart"/>
      <w:r w:rsidRPr="00CA3A7C">
        <w:rPr>
          <w:rFonts w:cs="Times New Roman"/>
          <w:bCs/>
          <w:szCs w:val="24"/>
        </w:rPr>
        <w:t>инвестпрограмм</w:t>
      </w:r>
      <w:proofErr w:type="spellEnd"/>
      <w:r w:rsidRPr="00CA3A7C">
        <w:rPr>
          <w:rFonts w:cs="Times New Roman"/>
          <w:bCs/>
          <w:szCs w:val="24"/>
        </w:rPr>
        <w:t xml:space="preserve"> предыдущих периодов, либо автоматическим подсчетом объемов инвестиций на основании заявок на инвестиции, находящихся в определенном статусе, либо произвольно введенными пользователем суммами. При любом методе формирования суммы лимитов должны быть доступны для корректировки.</w:t>
      </w:r>
    </w:p>
    <w:p w:rsidR="00CA3A7C" w:rsidRPr="00CA3A7C" w:rsidRDefault="009F17B7" w:rsidP="00A823C8">
      <w:pPr>
        <w:spacing w:after="0"/>
        <w:ind w:firstLine="709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И</w:t>
      </w:r>
      <w:r w:rsidR="00CA3A7C" w:rsidRPr="00CA3A7C">
        <w:rPr>
          <w:rFonts w:cs="Times New Roman"/>
          <w:bCs/>
          <w:szCs w:val="24"/>
        </w:rPr>
        <w:t xml:space="preserve">нвестиционным проектам присваивается центр финансовой ответственности (ЦФО) и, при необходимости, центр финансовой ответственности в филиале (ЦФО в филиале), который будет отвечать за реализацию проекта на его последующих этапах. Список подразделений, которые могут </w:t>
      </w:r>
      <w:proofErr w:type="gramStart"/>
      <w:r w:rsidR="00CA3A7C" w:rsidRPr="00CA3A7C">
        <w:rPr>
          <w:rFonts w:cs="Times New Roman"/>
          <w:bCs/>
          <w:szCs w:val="24"/>
        </w:rPr>
        <w:t>являться ЦФО ограничен</w:t>
      </w:r>
      <w:proofErr w:type="gramEnd"/>
      <w:r w:rsidR="00CA3A7C" w:rsidRPr="00CA3A7C">
        <w:rPr>
          <w:rFonts w:cs="Times New Roman"/>
          <w:bCs/>
          <w:szCs w:val="24"/>
        </w:rPr>
        <w:t xml:space="preserve"> и настраивается в системе предварительно.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Список проектов для </w:t>
      </w:r>
      <w:proofErr w:type="spellStart"/>
      <w:r w:rsidRPr="00CA3A7C">
        <w:rPr>
          <w:rFonts w:cs="Times New Roman"/>
          <w:bCs/>
          <w:szCs w:val="24"/>
        </w:rPr>
        <w:t>инвестпрограмм</w:t>
      </w:r>
      <w:proofErr w:type="spellEnd"/>
      <w:r w:rsidRPr="00CA3A7C">
        <w:rPr>
          <w:rFonts w:cs="Times New Roman"/>
          <w:bCs/>
          <w:szCs w:val="24"/>
        </w:rPr>
        <w:t xml:space="preserve"> формируется из новых проектов и переходящих проектов. При этом, переходящим может считаться как проект, имеющий фактическое исполнение, так и планируемый к реализации в предшествующем периоде.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ИП ранжируются в соответс</w:t>
      </w:r>
      <w:r w:rsidR="00B438E6">
        <w:rPr>
          <w:rFonts w:cs="Times New Roman"/>
          <w:bCs/>
          <w:szCs w:val="24"/>
        </w:rPr>
        <w:t>твии с действующим Регламентом</w:t>
      </w:r>
      <w:r w:rsidRPr="00CA3A7C">
        <w:rPr>
          <w:rFonts w:cs="Times New Roman"/>
          <w:bCs/>
          <w:szCs w:val="24"/>
        </w:rPr>
        <w:t xml:space="preserve">. В частности, по различным классам может применяться различная методика ранжирования. Каждая </w:t>
      </w:r>
      <w:proofErr w:type="spellStart"/>
      <w:r w:rsidRPr="00CA3A7C">
        <w:rPr>
          <w:rFonts w:cs="Times New Roman"/>
          <w:bCs/>
          <w:szCs w:val="24"/>
        </w:rPr>
        <w:t>инвестпрограмма</w:t>
      </w:r>
      <w:proofErr w:type="spellEnd"/>
      <w:r w:rsidRPr="00CA3A7C">
        <w:rPr>
          <w:rFonts w:cs="Times New Roman"/>
          <w:bCs/>
          <w:szCs w:val="24"/>
        </w:rPr>
        <w:t xml:space="preserve"> состоит из перечня проектов, который ранжируется по итоговому баллу проекта, размеру экономического ущерба, либо по другим критериям. Ранжирование проектов может быть откорректировано пользователем вручную, для этого в форму должна выводиться необходимая для анализа информация – номер проекта, полное наименование проекта, итоговый балл, объем инвестиций, сроки реализации и др. 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lastRenderedPageBreak/>
        <w:t xml:space="preserve">Проекты, не попавшие в сумму лимита, должны быть отнесены в резерв. Перечень проектов, </w:t>
      </w:r>
      <w:r w:rsidR="009F17B7">
        <w:rPr>
          <w:rFonts w:cs="Times New Roman"/>
          <w:bCs/>
          <w:szCs w:val="24"/>
        </w:rPr>
        <w:t>вошедших</w:t>
      </w:r>
      <w:r w:rsidRPr="00CA3A7C">
        <w:rPr>
          <w:rFonts w:cs="Times New Roman"/>
          <w:bCs/>
          <w:szCs w:val="24"/>
        </w:rPr>
        <w:t xml:space="preserve"> в лимит, и данные по ним должны быть зафиксированы, </w:t>
      </w:r>
      <w:r w:rsidR="00B438E6">
        <w:rPr>
          <w:rFonts w:cs="Times New Roman"/>
          <w:bCs/>
          <w:szCs w:val="24"/>
        </w:rPr>
        <w:t xml:space="preserve">данная </w:t>
      </w:r>
      <w:r w:rsidRPr="00CA3A7C">
        <w:rPr>
          <w:rFonts w:cs="Times New Roman"/>
          <w:bCs/>
          <w:szCs w:val="24"/>
        </w:rPr>
        <w:t>информация использ</w:t>
      </w:r>
      <w:r w:rsidR="00B438E6">
        <w:rPr>
          <w:rFonts w:cs="Times New Roman"/>
          <w:bCs/>
          <w:szCs w:val="24"/>
        </w:rPr>
        <w:t>уется</w:t>
      </w:r>
      <w:r w:rsidRPr="00CA3A7C">
        <w:rPr>
          <w:rFonts w:cs="Times New Roman"/>
          <w:bCs/>
          <w:szCs w:val="24"/>
        </w:rPr>
        <w:t xml:space="preserve"> в последующих процессах инвестиционной деятельности и для выгрузки в отчетные формы.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proofErr w:type="spellStart"/>
      <w:r w:rsidRPr="00CA3A7C">
        <w:rPr>
          <w:rFonts w:cs="Times New Roman"/>
          <w:bCs/>
          <w:szCs w:val="24"/>
        </w:rPr>
        <w:t>Инвестпрограммы</w:t>
      </w:r>
      <w:proofErr w:type="spellEnd"/>
      <w:r w:rsidRPr="00CA3A7C">
        <w:rPr>
          <w:rFonts w:cs="Times New Roman"/>
          <w:bCs/>
          <w:szCs w:val="24"/>
        </w:rPr>
        <w:t xml:space="preserve"> проходят процедуру согласования с ЦФО и ЦФО в филиале, которые вправе отказать в согласовании с указанием обоснования</w:t>
      </w:r>
      <w:r w:rsidR="009F17B7">
        <w:rPr>
          <w:rFonts w:cs="Times New Roman"/>
          <w:bCs/>
          <w:szCs w:val="24"/>
        </w:rPr>
        <w:t>, при этом</w:t>
      </w:r>
      <w:r w:rsidRPr="00CA3A7C">
        <w:rPr>
          <w:rFonts w:cs="Times New Roman"/>
          <w:bCs/>
          <w:szCs w:val="24"/>
        </w:rPr>
        <w:t xml:space="preserve"> </w:t>
      </w:r>
      <w:r w:rsidR="009F17B7">
        <w:rPr>
          <w:rFonts w:cs="Times New Roman"/>
          <w:bCs/>
          <w:szCs w:val="24"/>
        </w:rPr>
        <w:t>с</w:t>
      </w:r>
      <w:r w:rsidRPr="00CA3A7C">
        <w:rPr>
          <w:rFonts w:cs="Times New Roman"/>
          <w:bCs/>
          <w:szCs w:val="24"/>
        </w:rPr>
        <w:t xml:space="preserve">огласование может проходить в несколько этапов. Право на создание, корректировку и утверждение </w:t>
      </w:r>
      <w:proofErr w:type="spellStart"/>
      <w:r w:rsidRPr="00CA3A7C">
        <w:rPr>
          <w:rFonts w:cs="Times New Roman"/>
          <w:bCs/>
          <w:szCs w:val="24"/>
        </w:rPr>
        <w:t>инвестпрограмм</w:t>
      </w:r>
      <w:proofErr w:type="spellEnd"/>
      <w:r w:rsidRPr="00CA3A7C">
        <w:rPr>
          <w:rFonts w:cs="Times New Roman"/>
          <w:bCs/>
          <w:szCs w:val="24"/>
        </w:rPr>
        <w:t xml:space="preserve"> имеет только департамент инвестиций. При корректировке </w:t>
      </w:r>
      <w:proofErr w:type="spellStart"/>
      <w:r w:rsidRPr="00CA3A7C">
        <w:rPr>
          <w:rFonts w:cs="Times New Roman"/>
          <w:bCs/>
          <w:szCs w:val="24"/>
        </w:rPr>
        <w:t>инвестпрограмм</w:t>
      </w:r>
      <w:proofErr w:type="spellEnd"/>
      <w:r w:rsidRPr="00CA3A7C">
        <w:rPr>
          <w:rFonts w:cs="Times New Roman"/>
          <w:bCs/>
          <w:szCs w:val="24"/>
        </w:rPr>
        <w:t xml:space="preserve"> в системе ведется история изменений. Система должна позволять пользователю открыть необходимый проект непосредственно из формы </w:t>
      </w:r>
      <w:proofErr w:type="spellStart"/>
      <w:r w:rsidRPr="00CA3A7C">
        <w:rPr>
          <w:rFonts w:cs="Times New Roman"/>
          <w:bCs/>
          <w:szCs w:val="24"/>
        </w:rPr>
        <w:t>инвестпрограммы</w:t>
      </w:r>
      <w:proofErr w:type="spellEnd"/>
      <w:r w:rsidRPr="00CA3A7C">
        <w:rPr>
          <w:rFonts w:cs="Times New Roman"/>
          <w:bCs/>
          <w:szCs w:val="24"/>
        </w:rPr>
        <w:t>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Все существующие в системе </w:t>
      </w:r>
      <w:r w:rsidR="00B438E6">
        <w:rPr>
          <w:rFonts w:cs="Times New Roman"/>
          <w:bCs/>
          <w:szCs w:val="24"/>
        </w:rPr>
        <w:t>документы</w:t>
      </w:r>
      <w:r w:rsidRPr="00CA3A7C">
        <w:rPr>
          <w:rFonts w:cs="Times New Roman"/>
          <w:bCs/>
          <w:szCs w:val="24"/>
        </w:rPr>
        <w:t xml:space="preserve"> должны отображаться в соответствующих журналах. Журнал должен </w:t>
      </w:r>
      <w:proofErr w:type="gramStart"/>
      <w:r w:rsidRPr="00CA3A7C">
        <w:rPr>
          <w:rFonts w:cs="Times New Roman"/>
          <w:bCs/>
          <w:szCs w:val="24"/>
        </w:rPr>
        <w:t>обладать функционалом позволяющим осуществлять</w:t>
      </w:r>
      <w:proofErr w:type="gramEnd"/>
      <w:r w:rsidRPr="00CA3A7C">
        <w:rPr>
          <w:rFonts w:cs="Times New Roman"/>
          <w:bCs/>
          <w:szCs w:val="24"/>
        </w:rPr>
        <w:t>: поиск в перечне, изменять список реквизитов выводимых в журнал, группировку данных по выведенным в видимую область журнала значениям реквизитов.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 xml:space="preserve">Система должна поддерживать механизм </w:t>
      </w:r>
      <w:proofErr w:type="spellStart"/>
      <w:r w:rsidRPr="00CA3A7C">
        <w:rPr>
          <w:rFonts w:cs="Times New Roman"/>
          <w:bCs/>
          <w:szCs w:val="24"/>
        </w:rPr>
        <w:t>версионирования</w:t>
      </w:r>
      <w:proofErr w:type="spellEnd"/>
      <w:r w:rsidRPr="00CA3A7C">
        <w:rPr>
          <w:rFonts w:cs="Times New Roman"/>
          <w:bCs/>
          <w:szCs w:val="24"/>
        </w:rPr>
        <w:t xml:space="preserve"> и присвоения статусов.</w:t>
      </w:r>
    </w:p>
    <w:p w:rsidR="00CA3A7C" w:rsidRPr="00CA3A7C" w:rsidRDefault="00CA3A7C" w:rsidP="00A823C8">
      <w:pPr>
        <w:spacing w:after="0"/>
        <w:ind w:firstLine="709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В рамках разработки модуля предусмотрено формирование аналитической отчетности:</w:t>
      </w:r>
    </w:p>
    <w:p w:rsidR="00CA3A7C" w:rsidRPr="00B438E6" w:rsidRDefault="00CA3A7C" w:rsidP="00A7210F">
      <w:pPr>
        <w:pStyle w:val="a4"/>
        <w:numPr>
          <w:ilvl w:val="0"/>
          <w:numId w:val="106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B438E6">
        <w:rPr>
          <w:rFonts w:cs="Times New Roman"/>
          <w:bCs/>
          <w:szCs w:val="24"/>
        </w:rPr>
        <w:t>по сформированным лимитам;</w:t>
      </w:r>
    </w:p>
    <w:p w:rsidR="00CA3A7C" w:rsidRPr="00B438E6" w:rsidRDefault="00CA3A7C" w:rsidP="00A7210F">
      <w:pPr>
        <w:pStyle w:val="a4"/>
        <w:numPr>
          <w:ilvl w:val="0"/>
          <w:numId w:val="106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 w:rsidRPr="00B438E6">
        <w:rPr>
          <w:rFonts w:cs="Times New Roman"/>
          <w:bCs/>
          <w:szCs w:val="24"/>
        </w:rPr>
        <w:t xml:space="preserve">по отдельной инвестиционной программе, либо по всем </w:t>
      </w:r>
      <w:proofErr w:type="spellStart"/>
      <w:r w:rsidRPr="00B438E6">
        <w:rPr>
          <w:rFonts w:cs="Times New Roman"/>
          <w:bCs/>
          <w:szCs w:val="24"/>
        </w:rPr>
        <w:t>инвестпрограммам</w:t>
      </w:r>
      <w:proofErr w:type="spellEnd"/>
      <w:r w:rsidRPr="00B438E6">
        <w:rPr>
          <w:rFonts w:cs="Times New Roman"/>
          <w:bCs/>
          <w:szCs w:val="24"/>
        </w:rPr>
        <w:t xml:space="preserve"> в рамках одного события;</w:t>
      </w:r>
    </w:p>
    <w:p w:rsidR="00CA3A7C" w:rsidRPr="00B438E6" w:rsidRDefault="00F320E1" w:rsidP="00A7210F">
      <w:pPr>
        <w:pStyle w:val="a4"/>
        <w:numPr>
          <w:ilvl w:val="0"/>
          <w:numId w:val="106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ф</w:t>
      </w:r>
      <w:r w:rsidR="00CA3A7C" w:rsidRPr="00B438E6">
        <w:rPr>
          <w:rFonts w:cs="Times New Roman"/>
          <w:bCs/>
          <w:szCs w:val="24"/>
        </w:rPr>
        <w:t xml:space="preserve">ормы сведенных </w:t>
      </w:r>
      <w:proofErr w:type="spellStart"/>
      <w:r w:rsidR="00CA3A7C" w:rsidRPr="00B438E6">
        <w:rPr>
          <w:rFonts w:cs="Times New Roman"/>
          <w:bCs/>
          <w:szCs w:val="24"/>
        </w:rPr>
        <w:t>инвестпрограмм</w:t>
      </w:r>
      <w:proofErr w:type="spellEnd"/>
      <w:r w:rsidR="00CA3A7C" w:rsidRPr="00B438E6">
        <w:rPr>
          <w:rFonts w:cs="Times New Roman"/>
          <w:bCs/>
          <w:szCs w:val="24"/>
        </w:rPr>
        <w:t xml:space="preserve"> (1, 3 и 10 лет);</w:t>
      </w:r>
    </w:p>
    <w:p w:rsidR="00CA3A7C" w:rsidRPr="00B438E6" w:rsidRDefault="00F320E1" w:rsidP="00A7210F">
      <w:pPr>
        <w:pStyle w:val="a4"/>
        <w:numPr>
          <w:ilvl w:val="0"/>
          <w:numId w:val="106"/>
        </w:numPr>
        <w:tabs>
          <w:tab w:val="left" w:pos="1134"/>
        </w:tabs>
        <w:spacing w:after="0"/>
        <w:ind w:left="709" w:firstLine="0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о</w:t>
      </w:r>
      <w:r w:rsidR="00CA3A7C" w:rsidRPr="00B438E6">
        <w:rPr>
          <w:rFonts w:cs="Times New Roman"/>
          <w:bCs/>
          <w:szCs w:val="24"/>
        </w:rPr>
        <w:t>тчетность в Минэнерго:</w:t>
      </w:r>
    </w:p>
    <w:p w:rsidR="00CA3A7C" w:rsidRPr="00CA3A7C" w:rsidRDefault="00CA3A7C" w:rsidP="00A7210F">
      <w:pPr>
        <w:numPr>
          <w:ilvl w:val="2"/>
          <w:numId w:val="3"/>
        </w:numPr>
        <w:tabs>
          <w:tab w:val="left" w:pos="2268"/>
        </w:tabs>
        <w:spacing w:after="0"/>
        <w:ind w:firstLine="43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Перечень инвестиционных проектов на период реализации инвестиционной программы ОАО "ТГК-1" и план их финансирования (20__ - 20__ гг.);</w:t>
      </w:r>
    </w:p>
    <w:p w:rsidR="00CA3A7C" w:rsidRPr="00CA3A7C" w:rsidRDefault="00CA3A7C" w:rsidP="00A7210F">
      <w:pPr>
        <w:numPr>
          <w:ilvl w:val="2"/>
          <w:numId w:val="3"/>
        </w:numPr>
        <w:tabs>
          <w:tab w:val="left" w:pos="2268"/>
        </w:tabs>
        <w:spacing w:after="0"/>
        <w:ind w:firstLine="43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Стоимость основных этапов работ по реализации инвестиционной программы ОАО "ТГК-1" на 20__ год;</w:t>
      </w:r>
    </w:p>
    <w:p w:rsidR="00CA3A7C" w:rsidRPr="00CA3A7C" w:rsidRDefault="00CA3A7C" w:rsidP="00A7210F">
      <w:pPr>
        <w:numPr>
          <w:ilvl w:val="2"/>
          <w:numId w:val="3"/>
        </w:numPr>
        <w:tabs>
          <w:tab w:val="left" w:pos="2268"/>
        </w:tabs>
        <w:spacing w:after="0"/>
        <w:ind w:firstLine="43"/>
        <w:rPr>
          <w:rFonts w:cs="Times New Roman"/>
          <w:bCs/>
          <w:szCs w:val="24"/>
        </w:rPr>
      </w:pPr>
      <w:r w:rsidRPr="00CA3A7C">
        <w:rPr>
          <w:rFonts w:cs="Times New Roman"/>
          <w:bCs/>
          <w:szCs w:val="24"/>
        </w:rPr>
        <w:t>Краткое описание инвестиционной программы ОАО "ТГК-1".</w:t>
      </w:r>
    </w:p>
    <w:p w:rsidR="00F66F55" w:rsidRPr="00F66F55" w:rsidRDefault="0026316F" w:rsidP="0026316F">
      <w:pPr>
        <w:pStyle w:val="3"/>
      </w:pPr>
      <w:bookmarkStart w:id="14" w:name="_Toc352925875"/>
      <w:r>
        <w:t xml:space="preserve">3.2 </w:t>
      </w:r>
      <w:r w:rsidR="00F66F55" w:rsidRPr="00F66F55">
        <w:t xml:space="preserve">Требования к </w:t>
      </w:r>
      <w:r w:rsidR="00353F56">
        <w:t>базе</w:t>
      </w:r>
      <w:r w:rsidR="00353F56" w:rsidRPr="00353F56">
        <w:t xml:space="preserve"> разработки и </w:t>
      </w:r>
      <w:r w:rsidR="00F66F55" w:rsidRPr="00F66F55">
        <w:t>разграничению прав доступа</w:t>
      </w:r>
      <w:bookmarkEnd w:id="14"/>
    </w:p>
    <w:p w:rsidR="00805C10" w:rsidRPr="00805C10" w:rsidRDefault="00805C10" w:rsidP="005B7A6B">
      <w:pPr>
        <w:spacing w:after="0"/>
        <w:ind w:firstLine="709"/>
        <w:rPr>
          <w:rFonts w:cs="Times New Roman"/>
          <w:szCs w:val="24"/>
        </w:rPr>
      </w:pPr>
      <w:r w:rsidRPr="00805C10">
        <w:rPr>
          <w:rFonts w:cs="Times New Roman"/>
          <w:szCs w:val="24"/>
        </w:rPr>
        <w:t>При разработке и внедрении системы необходимо соблюдение следующих технических требований:</w:t>
      </w:r>
    </w:p>
    <w:p w:rsidR="00805C10" w:rsidRDefault="00353F56" w:rsidP="005B7A6B">
      <w:pPr>
        <w:pStyle w:val="a4"/>
        <w:numPr>
          <w:ilvl w:val="0"/>
          <w:numId w:val="120"/>
        </w:numPr>
        <w:spacing w:after="0"/>
        <w:ind w:left="709" w:firstLine="0"/>
        <w:rPr>
          <w:rFonts w:cs="Times New Roman"/>
          <w:szCs w:val="24"/>
        </w:rPr>
      </w:pPr>
      <w:r w:rsidRPr="00353F56">
        <w:rPr>
          <w:rFonts w:cs="Times New Roman"/>
          <w:szCs w:val="24"/>
        </w:rPr>
        <w:t>программ</w:t>
      </w:r>
      <w:r>
        <w:rPr>
          <w:rFonts w:cs="Times New Roman"/>
          <w:szCs w:val="24"/>
        </w:rPr>
        <w:t>ный код системы должен быть открыт для изменений</w:t>
      </w:r>
      <w:r w:rsidRPr="00353F56">
        <w:rPr>
          <w:rFonts w:cs="Times New Roman"/>
          <w:szCs w:val="24"/>
        </w:rPr>
        <w:t>;</w:t>
      </w:r>
    </w:p>
    <w:p w:rsidR="00353F56" w:rsidRDefault="00353F56" w:rsidP="005B7A6B">
      <w:pPr>
        <w:pStyle w:val="a4"/>
        <w:numPr>
          <w:ilvl w:val="0"/>
          <w:numId w:val="120"/>
        </w:numPr>
        <w:spacing w:after="0"/>
        <w:ind w:left="709" w:firstLine="0"/>
        <w:rPr>
          <w:rFonts w:cs="Times New Roman"/>
          <w:szCs w:val="24"/>
        </w:rPr>
      </w:pPr>
      <w:r>
        <w:rPr>
          <w:rFonts w:cs="Times New Roman"/>
          <w:szCs w:val="24"/>
        </w:rPr>
        <w:t>необходимо придерживаться стандартов «</w:t>
      </w:r>
      <w:r w:rsidRPr="00353F56">
        <w:rPr>
          <w:rFonts w:cs="Times New Roman"/>
          <w:szCs w:val="24"/>
        </w:rPr>
        <w:t>1</w:t>
      </w:r>
      <w:r>
        <w:rPr>
          <w:rFonts w:cs="Times New Roman"/>
          <w:szCs w:val="24"/>
        </w:rPr>
        <w:t>С</w:t>
      </w:r>
      <w:r w:rsidRPr="00353F56">
        <w:rPr>
          <w:rFonts w:cs="Times New Roman"/>
          <w:szCs w:val="24"/>
        </w:rPr>
        <w:t>:</w:t>
      </w:r>
      <w:r>
        <w:rPr>
          <w:rFonts w:cs="Times New Roman"/>
          <w:szCs w:val="24"/>
        </w:rPr>
        <w:t xml:space="preserve"> Совместимо» и требований к качеству разработки </w:t>
      </w:r>
      <w:r w:rsidRPr="00353F56">
        <w:rPr>
          <w:rFonts w:cs="Times New Roman"/>
          <w:szCs w:val="24"/>
        </w:rPr>
        <w:t>ОАО</w:t>
      </w:r>
      <w:r>
        <w:rPr>
          <w:rFonts w:cs="Times New Roman"/>
          <w:szCs w:val="24"/>
          <w:lang w:val="en-US"/>
        </w:rPr>
        <w:t> </w:t>
      </w:r>
      <w:r>
        <w:rPr>
          <w:rFonts w:cs="Times New Roman"/>
          <w:szCs w:val="24"/>
        </w:rPr>
        <w:t>«ТГК-</w:t>
      </w:r>
      <w:r w:rsidRPr="00353F56">
        <w:rPr>
          <w:rFonts w:cs="Times New Roman"/>
          <w:szCs w:val="24"/>
        </w:rPr>
        <w:t>1</w:t>
      </w:r>
      <w:r>
        <w:rPr>
          <w:rFonts w:cs="Times New Roman"/>
          <w:szCs w:val="24"/>
        </w:rPr>
        <w:t>», а также использовать библиотеку стандартных подсистем 1С</w:t>
      </w:r>
      <w:r w:rsidRPr="00353F56">
        <w:rPr>
          <w:rFonts w:cs="Times New Roman"/>
          <w:szCs w:val="24"/>
        </w:rPr>
        <w:t>;</w:t>
      </w:r>
    </w:p>
    <w:p w:rsidR="00353F56" w:rsidRPr="00353F56" w:rsidRDefault="00353F56" w:rsidP="005B7A6B">
      <w:pPr>
        <w:pStyle w:val="a4"/>
        <w:numPr>
          <w:ilvl w:val="0"/>
          <w:numId w:val="120"/>
        </w:numPr>
        <w:spacing w:after="0"/>
        <w:ind w:left="709" w:firstLine="0"/>
        <w:rPr>
          <w:rFonts w:cs="Times New Roman"/>
          <w:szCs w:val="24"/>
        </w:rPr>
      </w:pPr>
      <w:r w:rsidRPr="00353F56">
        <w:rPr>
          <w:rFonts w:cs="Times New Roman"/>
          <w:szCs w:val="24"/>
        </w:rPr>
        <w:t>в рамках разработки отчетности необходимо использовать возможности системы компоновки данных;</w:t>
      </w:r>
    </w:p>
    <w:p w:rsidR="00353F56" w:rsidRDefault="0060000F" w:rsidP="005B7A6B">
      <w:pPr>
        <w:pStyle w:val="a4"/>
        <w:numPr>
          <w:ilvl w:val="0"/>
          <w:numId w:val="120"/>
        </w:numPr>
        <w:spacing w:after="0"/>
        <w:ind w:left="709" w:firstLine="0"/>
        <w:rPr>
          <w:rFonts w:cs="Times New Roman"/>
          <w:szCs w:val="24"/>
        </w:rPr>
      </w:pPr>
      <w:r>
        <w:rPr>
          <w:rFonts w:cs="Times New Roman"/>
          <w:szCs w:val="24"/>
        </w:rPr>
        <w:t>С</w:t>
      </w:r>
      <w:r w:rsidRPr="00F66F55">
        <w:rPr>
          <w:rFonts w:cs="Times New Roman"/>
          <w:szCs w:val="24"/>
        </w:rPr>
        <w:t>истема должна поддерживать функции разграничения прав доступа к документам и выполняемым в Системе функциям</w:t>
      </w:r>
      <w:r w:rsidR="0091632E">
        <w:rPr>
          <w:rFonts w:cs="Times New Roman"/>
          <w:szCs w:val="24"/>
        </w:rPr>
        <w:t xml:space="preserve"> на основе функциональности платформы 1С</w:t>
      </w:r>
      <w:proofErr w:type="gramStart"/>
      <w:r w:rsidR="0091632E" w:rsidRPr="0091632E">
        <w:rPr>
          <w:rFonts w:cs="Times New Roman"/>
          <w:szCs w:val="24"/>
        </w:rPr>
        <w:t>:</w:t>
      </w:r>
      <w:r w:rsidR="0091632E">
        <w:rPr>
          <w:rFonts w:cs="Times New Roman"/>
          <w:szCs w:val="24"/>
        </w:rPr>
        <w:t>П</w:t>
      </w:r>
      <w:proofErr w:type="gramEnd"/>
      <w:r w:rsidR="0091632E">
        <w:rPr>
          <w:rFonts w:cs="Times New Roman"/>
          <w:szCs w:val="24"/>
        </w:rPr>
        <w:t>редприятие </w:t>
      </w:r>
      <w:r w:rsidR="0091632E" w:rsidRPr="0091632E">
        <w:rPr>
          <w:rFonts w:cs="Times New Roman"/>
          <w:szCs w:val="24"/>
        </w:rPr>
        <w:t>8.2</w:t>
      </w:r>
      <w:r>
        <w:rPr>
          <w:rFonts w:cs="Times New Roman"/>
          <w:szCs w:val="24"/>
        </w:rPr>
        <w:t>;</w:t>
      </w:r>
    </w:p>
    <w:p w:rsidR="0091632E" w:rsidRDefault="00FF0E1E" w:rsidP="005B7A6B">
      <w:pPr>
        <w:pStyle w:val="a4"/>
        <w:numPr>
          <w:ilvl w:val="0"/>
          <w:numId w:val="120"/>
        </w:numPr>
        <w:spacing w:after="0"/>
        <w:ind w:left="709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</w:t>
      </w:r>
      <w:r w:rsidR="0091632E" w:rsidRPr="0091632E">
        <w:rPr>
          <w:rFonts w:cs="Times New Roman"/>
          <w:szCs w:val="24"/>
        </w:rPr>
        <w:t>ри разработке должны применяться принципы</w:t>
      </w:r>
      <w:r w:rsidR="0091632E" w:rsidRPr="00FF0E1E">
        <w:rPr>
          <w:rFonts w:cs="Times New Roman"/>
          <w:szCs w:val="24"/>
        </w:rPr>
        <w:t xml:space="preserve"> </w:t>
      </w:r>
      <w:r w:rsidR="0091632E" w:rsidRPr="0091632E">
        <w:rPr>
          <w:rFonts w:cs="Times New Roman"/>
          <w:szCs w:val="24"/>
        </w:rPr>
        <w:t xml:space="preserve">оптимальности кода и система контроля производительности </w:t>
      </w:r>
      <w:proofErr w:type="gramStart"/>
      <w:r w:rsidR="0091632E" w:rsidRPr="0091632E">
        <w:rPr>
          <w:rFonts w:cs="Times New Roman"/>
          <w:szCs w:val="24"/>
        </w:rPr>
        <w:t>ПО</w:t>
      </w:r>
      <w:proofErr w:type="gramEnd"/>
      <w:r w:rsidRPr="00FF0E1E">
        <w:rPr>
          <w:rFonts w:cs="Times New Roman"/>
          <w:szCs w:val="24"/>
        </w:rPr>
        <w:t>.</w:t>
      </w:r>
    </w:p>
    <w:p w:rsidR="00805C10" w:rsidRPr="007275E2" w:rsidRDefault="00805C10" w:rsidP="00805C10">
      <w:pPr>
        <w:spacing w:after="0" w:line="360" w:lineRule="auto"/>
        <w:rPr>
          <w:rFonts w:cs="Times New Roman"/>
          <w:szCs w:val="24"/>
        </w:rPr>
      </w:pPr>
    </w:p>
    <w:p w:rsidR="00981CF6" w:rsidRDefault="00C05B7E" w:rsidP="00981CF6">
      <w:pPr>
        <w:pStyle w:val="2"/>
      </w:pPr>
      <w:bookmarkStart w:id="15" w:name="_Toc352925876"/>
      <w:r w:rsidRPr="00C05B7E">
        <w:lastRenderedPageBreak/>
        <w:t xml:space="preserve">IV. Требования к участникам </w:t>
      </w:r>
      <w:r w:rsidR="0038137F">
        <w:t>ОЗП</w:t>
      </w:r>
      <w:bookmarkEnd w:id="15"/>
    </w:p>
    <w:p w:rsidR="00DD51F3" w:rsidRPr="00F3412A" w:rsidRDefault="00DD51F3" w:rsidP="00DD51F3">
      <w:pPr>
        <w:spacing w:line="240" w:lineRule="auto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 xml:space="preserve">К участникам </w:t>
      </w:r>
      <w:r w:rsidR="0038137F">
        <w:rPr>
          <w:szCs w:val="24"/>
          <w:lang w:eastAsia="ru-RU"/>
        </w:rPr>
        <w:t>ОЗП</w:t>
      </w:r>
      <w:r w:rsidR="0038137F" w:rsidRPr="00F3412A">
        <w:rPr>
          <w:szCs w:val="24"/>
          <w:lang w:eastAsia="ru-RU"/>
        </w:rPr>
        <w:t xml:space="preserve"> </w:t>
      </w:r>
      <w:r w:rsidRPr="00F3412A">
        <w:rPr>
          <w:szCs w:val="24"/>
          <w:lang w:eastAsia="ru-RU"/>
        </w:rPr>
        <w:t>предъявляются следующие требования:</w:t>
      </w:r>
    </w:p>
    <w:p w:rsidR="00DD51F3" w:rsidRDefault="00DD51F3" w:rsidP="00A7210F">
      <w:pPr>
        <w:numPr>
          <w:ilvl w:val="0"/>
          <w:numId w:val="103"/>
        </w:numPr>
        <w:spacing w:after="120" w:line="240" w:lineRule="auto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>Участник должен обладать всеми необходимыми для выполнения Договора видами ресурсов, компетентностью, опытом, квалификацией, профессиональными знаниями:</w:t>
      </w:r>
    </w:p>
    <w:p w:rsidR="00DD51F3" w:rsidRPr="00F3412A" w:rsidRDefault="00DD51F3" w:rsidP="00A7210F">
      <w:pPr>
        <w:numPr>
          <w:ilvl w:val="0"/>
          <w:numId w:val="103"/>
        </w:numPr>
        <w:spacing w:after="0"/>
        <w:ind w:left="714" w:hanging="357"/>
        <w:textAlignment w:val="top"/>
        <w:rPr>
          <w:szCs w:val="24"/>
          <w:lang w:eastAsia="ru-RU"/>
        </w:rPr>
      </w:pPr>
      <w:r>
        <w:rPr>
          <w:szCs w:val="24"/>
          <w:lang w:eastAsia="ru-RU"/>
        </w:rPr>
        <w:t>Участник в течение 2010</w:t>
      </w:r>
      <w:r w:rsidRPr="00F3412A">
        <w:rPr>
          <w:szCs w:val="24"/>
          <w:lang w:eastAsia="ru-RU"/>
        </w:rPr>
        <w:t>-201</w:t>
      </w:r>
      <w:r>
        <w:rPr>
          <w:szCs w:val="24"/>
          <w:lang w:eastAsia="ru-RU"/>
        </w:rPr>
        <w:t>3</w:t>
      </w:r>
      <w:r w:rsidRPr="00F3412A">
        <w:rPr>
          <w:szCs w:val="24"/>
          <w:lang w:eastAsia="ru-RU"/>
        </w:rPr>
        <w:t>гг. должен был оказать услуги по выполнению проектов внедрения решений на базе «1С</w:t>
      </w:r>
      <w:proofErr w:type="gramStart"/>
      <w:r w:rsidRPr="00F3412A">
        <w:rPr>
          <w:szCs w:val="24"/>
          <w:lang w:eastAsia="ru-RU"/>
        </w:rPr>
        <w:t>:П</w:t>
      </w:r>
      <w:proofErr w:type="gramEnd"/>
      <w:r w:rsidRPr="00F3412A">
        <w:rPr>
          <w:szCs w:val="24"/>
          <w:lang w:eastAsia="ru-RU"/>
        </w:rPr>
        <w:t>редприятие 8» в многопрофильных компаниях с филиальной структурой.</w:t>
      </w:r>
    </w:p>
    <w:p w:rsidR="00DD51F3" w:rsidRPr="00F3412A" w:rsidRDefault="00DD51F3" w:rsidP="00A7210F">
      <w:pPr>
        <w:numPr>
          <w:ilvl w:val="2"/>
          <w:numId w:val="102"/>
        </w:numPr>
        <w:suppressAutoHyphens/>
        <w:spacing w:after="0"/>
        <w:ind w:left="1225" w:hanging="505"/>
        <w:rPr>
          <w:szCs w:val="24"/>
        </w:rPr>
      </w:pPr>
      <w:r w:rsidRPr="00F3412A">
        <w:rPr>
          <w:szCs w:val="24"/>
        </w:rPr>
        <w:t>Минимальное число внедрений конфигураций на базе «1С</w:t>
      </w:r>
      <w:proofErr w:type="gramStart"/>
      <w:r w:rsidRPr="00F3412A">
        <w:rPr>
          <w:szCs w:val="24"/>
        </w:rPr>
        <w:t>:П</w:t>
      </w:r>
      <w:proofErr w:type="gramEnd"/>
      <w:r w:rsidRPr="00F3412A">
        <w:rPr>
          <w:szCs w:val="24"/>
        </w:rPr>
        <w:t>редприятие 8»: не менее 20.</w:t>
      </w:r>
    </w:p>
    <w:p w:rsidR="00DD51F3" w:rsidRPr="00F3412A" w:rsidRDefault="00DD51F3" w:rsidP="00A7210F">
      <w:pPr>
        <w:numPr>
          <w:ilvl w:val="2"/>
          <w:numId w:val="102"/>
        </w:numPr>
        <w:suppressAutoHyphens/>
        <w:spacing w:before="100" w:beforeAutospacing="1" w:after="100" w:afterAutospacing="1"/>
        <w:rPr>
          <w:szCs w:val="24"/>
        </w:rPr>
      </w:pPr>
      <w:r w:rsidRPr="00F3412A">
        <w:rPr>
          <w:szCs w:val="24"/>
        </w:rPr>
        <w:t>В том числе должен иметь место опыт внедрений, выполненных по технологии обеспечения качества внедрения 1С (СМК).</w:t>
      </w:r>
    </w:p>
    <w:p w:rsidR="00DD51F3" w:rsidRPr="00F3412A" w:rsidRDefault="00DD51F3" w:rsidP="00A7210F">
      <w:pPr>
        <w:numPr>
          <w:ilvl w:val="2"/>
          <w:numId w:val="102"/>
        </w:numPr>
        <w:suppressAutoHyphens/>
        <w:spacing w:after="0"/>
        <w:ind w:left="1225" w:hanging="505"/>
        <w:rPr>
          <w:szCs w:val="24"/>
        </w:rPr>
      </w:pPr>
      <w:r w:rsidRPr="00F3412A">
        <w:rPr>
          <w:szCs w:val="24"/>
        </w:rPr>
        <w:t>Минимальное количество внедрений конфигураций на базе «1С</w:t>
      </w:r>
      <w:proofErr w:type="gramStart"/>
      <w:r w:rsidRPr="00F3412A">
        <w:rPr>
          <w:szCs w:val="24"/>
        </w:rPr>
        <w:t>:П</w:t>
      </w:r>
      <w:proofErr w:type="gramEnd"/>
      <w:r w:rsidRPr="00F3412A">
        <w:rPr>
          <w:szCs w:val="24"/>
        </w:rPr>
        <w:t>редприятие</w:t>
      </w:r>
      <w:r>
        <w:rPr>
          <w:szCs w:val="24"/>
        </w:rPr>
        <w:t> </w:t>
      </w:r>
      <w:r w:rsidRPr="00F3412A">
        <w:rPr>
          <w:szCs w:val="24"/>
        </w:rPr>
        <w:t>8» за 20</w:t>
      </w:r>
      <w:r>
        <w:rPr>
          <w:szCs w:val="24"/>
        </w:rPr>
        <w:t>10</w:t>
      </w:r>
      <w:r w:rsidRPr="00F3412A">
        <w:rPr>
          <w:szCs w:val="24"/>
        </w:rPr>
        <w:t>-201</w:t>
      </w:r>
      <w:r>
        <w:rPr>
          <w:szCs w:val="24"/>
        </w:rPr>
        <w:t>3</w:t>
      </w:r>
      <w:r w:rsidRPr="00F3412A">
        <w:rPr>
          <w:szCs w:val="24"/>
        </w:rPr>
        <w:t xml:space="preserve"> годы, снабженных положительным отзывом клиента: не менее 10.</w:t>
      </w:r>
    </w:p>
    <w:p w:rsidR="00DD51F3" w:rsidRPr="00F3412A" w:rsidRDefault="00DD51F3" w:rsidP="00A7210F">
      <w:pPr>
        <w:numPr>
          <w:ilvl w:val="0"/>
          <w:numId w:val="103"/>
        </w:numPr>
        <w:spacing w:after="120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>Участник должен иметь лицензионные соглашения с производителем поставляемого программного обеспечения.</w:t>
      </w:r>
    </w:p>
    <w:p w:rsidR="00DD51F3" w:rsidRPr="00F3412A" w:rsidRDefault="00DD51F3" w:rsidP="00A7210F">
      <w:pPr>
        <w:numPr>
          <w:ilvl w:val="0"/>
          <w:numId w:val="103"/>
        </w:numPr>
        <w:spacing w:after="0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>Кадровые возможности. Участник должен располагать достаточным количеством собственных кадров, обладающих соответствующей квалификацией и опытом работы на аналогичных проектах:</w:t>
      </w:r>
    </w:p>
    <w:p w:rsidR="00DD51F3" w:rsidRDefault="00DD51F3" w:rsidP="00A7210F">
      <w:pPr>
        <w:numPr>
          <w:ilvl w:val="2"/>
          <w:numId w:val="102"/>
        </w:numPr>
        <w:tabs>
          <w:tab w:val="num" w:pos="720"/>
        </w:tabs>
        <w:suppressAutoHyphens/>
        <w:spacing w:after="0"/>
        <w:rPr>
          <w:szCs w:val="24"/>
        </w:rPr>
      </w:pPr>
      <w:r w:rsidRPr="00F3412A">
        <w:rPr>
          <w:szCs w:val="24"/>
        </w:rPr>
        <w:t>специалистов по платформе «1С</w:t>
      </w:r>
      <w:proofErr w:type="gramStart"/>
      <w:r w:rsidRPr="00F3412A">
        <w:rPr>
          <w:szCs w:val="24"/>
        </w:rPr>
        <w:t>:П</w:t>
      </w:r>
      <w:proofErr w:type="gramEnd"/>
      <w:r w:rsidRPr="00F3412A">
        <w:rPr>
          <w:szCs w:val="24"/>
        </w:rPr>
        <w:t>редприятие 8». Количество сотрудников, обладающих сертификатами 1С</w:t>
      </w:r>
      <w:proofErr w:type="gramStart"/>
      <w:r w:rsidRPr="00F3412A">
        <w:rPr>
          <w:szCs w:val="24"/>
        </w:rPr>
        <w:t>:С</w:t>
      </w:r>
      <w:proofErr w:type="gramEnd"/>
      <w:r w:rsidRPr="00F3412A">
        <w:rPr>
          <w:szCs w:val="24"/>
        </w:rPr>
        <w:t xml:space="preserve">пециалист по платформе «1С:Предприятие 8» - не менее </w:t>
      </w:r>
      <w:r w:rsidR="00785528">
        <w:rPr>
          <w:szCs w:val="24"/>
        </w:rPr>
        <w:t>25</w:t>
      </w:r>
      <w:r w:rsidRPr="00F3412A">
        <w:rPr>
          <w:szCs w:val="24"/>
        </w:rPr>
        <w:t>.</w:t>
      </w:r>
    </w:p>
    <w:p w:rsidR="00785528" w:rsidRPr="008B473C" w:rsidRDefault="00785528" w:rsidP="00A7210F">
      <w:pPr>
        <w:numPr>
          <w:ilvl w:val="2"/>
          <w:numId w:val="102"/>
        </w:numPr>
        <w:tabs>
          <w:tab w:val="num" w:pos="720"/>
        </w:tabs>
        <w:suppressAutoHyphens/>
        <w:spacing w:after="0"/>
      </w:pPr>
      <w:r w:rsidRPr="008B473C">
        <w:t xml:space="preserve">Не менее одного специалиста, обладающего сертификатом «1С: Эксперт по технологическим вопросам» </w:t>
      </w:r>
    </w:p>
    <w:p w:rsidR="00DD51F3" w:rsidRPr="00F3412A" w:rsidRDefault="00DD51F3" w:rsidP="00A7210F">
      <w:pPr>
        <w:numPr>
          <w:ilvl w:val="2"/>
          <w:numId w:val="102"/>
        </w:numPr>
        <w:tabs>
          <w:tab w:val="num" w:pos="720"/>
        </w:tabs>
        <w:suppressAutoHyphens/>
        <w:spacing w:after="0"/>
        <w:rPr>
          <w:szCs w:val="24"/>
        </w:rPr>
      </w:pPr>
      <w:r w:rsidRPr="00F3412A">
        <w:rPr>
          <w:szCs w:val="24"/>
        </w:rPr>
        <w:t>руководителей проектов внедрения систем на базе 1С. Количество сотрудников, обладающих сертификатами 1С</w:t>
      </w:r>
      <w:proofErr w:type="gramStart"/>
      <w:r w:rsidRPr="00F3412A">
        <w:rPr>
          <w:szCs w:val="24"/>
        </w:rPr>
        <w:t>:Р</w:t>
      </w:r>
      <w:proofErr w:type="gramEnd"/>
      <w:r w:rsidRPr="00F3412A">
        <w:rPr>
          <w:szCs w:val="24"/>
        </w:rPr>
        <w:t>уководитель проекта - не менее</w:t>
      </w:r>
      <w:r w:rsidR="00A823C8">
        <w:rPr>
          <w:szCs w:val="24"/>
        </w:rPr>
        <w:t> </w:t>
      </w:r>
      <w:r w:rsidRPr="00F3412A">
        <w:rPr>
          <w:szCs w:val="24"/>
        </w:rPr>
        <w:t>2.</w:t>
      </w:r>
    </w:p>
    <w:p w:rsidR="00DD51F3" w:rsidRPr="00F3412A" w:rsidRDefault="00DD51F3" w:rsidP="00A7210F">
      <w:pPr>
        <w:numPr>
          <w:ilvl w:val="0"/>
          <w:numId w:val="103"/>
        </w:numPr>
        <w:spacing w:after="0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 xml:space="preserve">Участник должен располагать опытом успешного внедрения </w:t>
      </w:r>
      <w:r w:rsidR="003203BE" w:rsidRPr="003203BE">
        <w:rPr>
          <w:szCs w:val="24"/>
          <w:lang w:eastAsia="ru-RU"/>
        </w:rPr>
        <w:t xml:space="preserve">и ввода в промышленную эксплуатацию </w:t>
      </w:r>
      <w:r w:rsidRPr="00F3412A">
        <w:rPr>
          <w:szCs w:val="24"/>
          <w:lang w:eastAsia="ru-RU"/>
        </w:rPr>
        <w:t>систем</w:t>
      </w:r>
      <w:r w:rsidR="00785528">
        <w:rPr>
          <w:szCs w:val="24"/>
          <w:lang w:eastAsia="ru-RU"/>
        </w:rPr>
        <w:t xml:space="preserve"> управленческого,</w:t>
      </w:r>
      <w:r w:rsidRPr="00F3412A">
        <w:rPr>
          <w:szCs w:val="24"/>
          <w:lang w:eastAsia="ru-RU"/>
        </w:rPr>
        <w:t xml:space="preserve"> бухгалтерского и налогового учета на предприятиях </w:t>
      </w:r>
      <w:r w:rsidR="003203BE">
        <w:rPr>
          <w:szCs w:val="24"/>
          <w:lang w:eastAsia="ru-RU"/>
        </w:rPr>
        <w:t>Группы «Газпром»</w:t>
      </w:r>
      <w:r w:rsidRPr="00F3412A">
        <w:rPr>
          <w:szCs w:val="24"/>
          <w:lang w:eastAsia="ru-RU"/>
        </w:rPr>
        <w:t>.</w:t>
      </w:r>
    </w:p>
    <w:p w:rsidR="00DD51F3" w:rsidRPr="00F3412A" w:rsidRDefault="00DD51F3" w:rsidP="00A7210F">
      <w:pPr>
        <w:numPr>
          <w:ilvl w:val="0"/>
          <w:numId w:val="103"/>
        </w:numPr>
        <w:spacing w:after="120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>Наличие у участника возможности организации собственного центра технической поддержки на территории Заказчика на период проекта.</w:t>
      </w:r>
    </w:p>
    <w:p w:rsidR="00DD51F3" w:rsidRPr="00F3412A" w:rsidRDefault="00DD51F3" w:rsidP="00A823C8">
      <w:pPr>
        <w:ind w:firstLine="709"/>
        <w:textAlignment w:val="top"/>
        <w:rPr>
          <w:szCs w:val="24"/>
          <w:lang w:eastAsia="ru-RU"/>
        </w:rPr>
      </w:pPr>
      <w:r w:rsidRPr="00F3412A">
        <w:rPr>
          <w:szCs w:val="24"/>
          <w:lang w:eastAsia="ru-RU"/>
        </w:rPr>
        <w:t xml:space="preserve">Также участник </w:t>
      </w:r>
      <w:r w:rsidR="00AD6065">
        <w:rPr>
          <w:szCs w:val="24"/>
          <w:lang w:eastAsia="ru-RU"/>
        </w:rPr>
        <w:t>ОЗП</w:t>
      </w:r>
      <w:r w:rsidRPr="00F3412A">
        <w:rPr>
          <w:szCs w:val="24"/>
          <w:lang w:eastAsia="ru-RU"/>
        </w:rPr>
        <w:t xml:space="preserve"> должен предоставить календарный план работ, ресурсный план, структуру расчета затрат.</w:t>
      </w:r>
    </w:p>
    <w:p w:rsidR="00981CF6" w:rsidRDefault="00C05B7E" w:rsidP="00981CF6">
      <w:pPr>
        <w:pStyle w:val="2"/>
      </w:pPr>
      <w:bookmarkStart w:id="16" w:name="_Toc352925877"/>
      <w:r w:rsidRPr="00C05B7E">
        <w:t>V</w:t>
      </w:r>
      <w:r w:rsidR="00F37593">
        <w:t xml:space="preserve">. Порядок оценки предложений </w:t>
      </w:r>
      <w:r w:rsidR="00785528">
        <w:t>ОЗП</w:t>
      </w:r>
      <w:bookmarkEnd w:id="16"/>
    </w:p>
    <w:p w:rsidR="00785528" w:rsidRPr="00F3412A" w:rsidRDefault="00785528" w:rsidP="00785528">
      <w:pPr>
        <w:textAlignment w:val="top"/>
      </w:pPr>
      <w:r w:rsidRPr="00F3412A">
        <w:t xml:space="preserve">Организатор </w:t>
      </w:r>
      <w:r>
        <w:t>ОЗП</w:t>
      </w:r>
      <w:r w:rsidRPr="00F3412A">
        <w:t xml:space="preserve"> оценивает и сопоставляет заявки и проводит их сопоставление по степени предпочтительности для Заказчика, учитывая следующие критерии: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1) Полнота выполне</w:t>
      </w:r>
      <w:r w:rsidR="00F37593">
        <w:rPr>
          <w:rFonts w:eastAsia="Times New Roman" w:cs="Times New Roman"/>
          <w:color w:val="000000"/>
          <w:szCs w:val="24"/>
          <w:lang w:eastAsia="ru-RU"/>
        </w:rPr>
        <w:t xml:space="preserve">ния требований к участникам </w:t>
      </w:r>
      <w:r w:rsidR="00785528">
        <w:rPr>
          <w:rFonts w:eastAsia="Times New Roman" w:cs="Times New Roman"/>
          <w:color w:val="000000"/>
          <w:szCs w:val="24"/>
          <w:lang w:eastAsia="ru-RU"/>
        </w:rPr>
        <w:t>ОЗП</w:t>
      </w:r>
      <w:r w:rsidR="00F37593">
        <w:rPr>
          <w:rFonts w:eastAsia="Times New Roman" w:cs="Times New Roman"/>
          <w:color w:val="000000"/>
          <w:szCs w:val="24"/>
          <w:lang w:eastAsia="ru-RU"/>
        </w:rPr>
        <w:t>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2) Коммерческая часть заявки, в том числе цена заявки и ее обоснованность;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3) Качество и детальность описания предлагаемых технических решений и технологии выполнения работ по реализации проекта;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4) Детальность и конкретность мероприятий, входящих в План-график выполнения работ;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lastRenderedPageBreak/>
        <w:t>5) Наличие специалистов с опытом работы, сертификацией и обучением необходимым для выполнения контракта по всем указанным направлениям;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6) Полнота соответствия предлагаемых решений и услуг техническим требованиям документации</w:t>
      </w:r>
      <w:r w:rsidR="00DA6887">
        <w:rPr>
          <w:rFonts w:eastAsia="Times New Roman" w:cs="Times New Roman"/>
          <w:color w:val="000000"/>
          <w:szCs w:val="24"/>
          <w:lang w:eastAsia="ru-RU"/>
        </w:rPr>
        <w:t xml:space="preserve"> ОЗП</w:t>
      </w:r>
      <w:r w:rsidRPr="00C05B7E">
        <w:rPr>
          <w:rFonts w:eastAsia="Times New Roman" w:cs="Times New Roman"/>
          <w:color w:val="000000"/>
          <w:szCs w:val="24"/>
          <w:lang w:eastAsia="ru-RU"/>
        </w:rPr>
        <w:t>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7) Надежность участника (ресурсные возможности, деловая репутация и т.д.);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8) Обеспечение возможности поддержки развития и сопровождения внедренного решения;</w:t>
      </w:r>
    </w:p>
    <w:p w:rsidR="00981CF6" w:rsidRDefault="00C05B7E" w:rsidP="00C05B7E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>9) Сроки выполнения работ;</w:t>
      </w:r>
    </w:p>
    <w:p w:rsidR="00176D02" w:rsidRDefault="00C05B7E" w:rsidP="00176D02">
      <w:pPr>
        <w:spacing w:line="240" w:lineRule="auto"/>
        <w:textAlignment w:val="top"/>
        <w:rPr>
          <w:rFonts w:eastAsia="Times New Roman" w:cs="Times New Roman"/>
          <w:color w:val="000000"/>
          <w:szCs w:val="24"/>
          <w:lang w:eastAsia="ru-RU"/>
        </w:rPr>
      </w:pPr>
      <w:r w:rsidRPr="00C05B7E">
        <w:rPr>
          <w:rFonts w:eastAsia="Times New Roman" w:cs="Times New Roman"/>
          <w:color w:val="000000"/>
          <w:szCs w:val="24"/>
          <w:lang w:eastAsia="ru-RU"/>
        </w:rPr>
        <w:t xml:space="preserve">10)  Гарантийные обязательства. </w:t>
      </w:r>
    </w:p>
    <w:p w:rsidR="00176D02" w:rsidRDefault="00176D02">
      <w:pPr>
        <w:jc w:val="left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br w:type="page"/>
      </w:r>
    </w:p>
    <w:p w:rsidR="00A823C8" w:rsidRPr="00234842" w:rsidRDefault="00A823C8" w:rsidP="00234842">
      <w:pPr>
        <w:pStyle w:val="2"/>
        <w:jc w:val="right"/>
        <w:rPr>
          <w:rFonts w:ascii="Times New Roman" w:eastAsia="Arial Unicode MS" w:hAnsi="Times New Roman" w:cs="Times New Roman"/>
          <w:b w:val="0"/>
          <w:sz w:val="24"/>
        </w:rPr>
      </w:pPr>
      <w:bookmarkStart w:id="17" w:name="_Toc352925878"/>
      <w:r w:rsidRPr="00234842">
        <w:rPr>
          <w:rFonts w:ascii="Times New Roman" w:eastAsia="Arial Unicode MS" w:hAnsi="Times New Roman" w:cs="Times New Roman"/>
          <w:b w:val="0"/>
          <w:sz w:val="24"/>
        </w:rPr>
        <w:lastRenderedPageBreak/>
        <w:t>ПРИЛОЖЕНИЕ 1</w:t>
      </w:r>
      <w:bookmarkEnd w:id="17"/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96" w:after="0" w:line="360" w:lineRule="exact"/>
        <w:jc w:val="center"/>
        <w:rPr>
          <w:rFonts w:eastAsia="Arial Unicode MS" w:cs="Times New Roman"/>
          <w:b/>
          <w:bCs/>
          <w:szCs w:val="24"/>
          <w:lang w:eastAsia="ru-RU"/>
        </w:rPr>
      </w:pPr>
      <w:r w:rsidRPr="00A823C8">
        <w:rPr>
          <w:rFonts w:eastAsia="Arial Unicode MS" w:cs="Times New Roman"/>
          <w:b/>
          <w:bCs/>
          <w:szCs w:val="24"/>
          <w:lang w:eastAsia="ru-RU"/>
        </w:rPr>
        <w:t>РЕГЛАМЕНТ</w:t>
      </w:r>
    </w:p>
    <w:p w:rsidR="00A823C8" w:rsidRPr="00A823C8" w:rsidRDefault="00A823C8" w:rsidP="00A823C8">
      <w:pPr>
        <w:autoSpaceDE w:val="0"/>
        <w:autoSpaceDN w:val="0"/>
        <w:adjustRightInd w:val="0"/>
        <w:spacing w:after="0" w:line="240" w:lineRule="exact"/>
        <w:ind w:firstLine="437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106" w:after="0" w:line="418" w:lineRule="exact"/>
        <w:ind w:firstLine="437"/>
        <w:jc w:val="center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ФОРМИРОВАНИЯ ГОДОВОЙ, ТРЕХЛЕТНЕЙ И ДЕСЯТИЛЕТНЕЙ ИНВЕСТИЦИОННЫХ ПРОГРАММ</w:t>
      </w: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ОАО «Территориальная генерирующая компания №1»</w:t>
      </w: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418" w:lineRule="exact"/>
        <w:jc w:val="center"/>
        <w:rPr>
          <w:rFonts w:eastAsia="Arial Unicode MS" w:cs="Times New Roman"/>
          <w:b/>
          <w:szCs w:val="24"/>
          <w:lang w:eastAsia="ru-RU"/>
        </w:rPr>
      </w:pPr>
      <w:r w:rsidRPr="00A823C8">
        <w:rPr>
          <w:rFonts w:eastAsia="Arial Unicode MS" w:cs="Times New Roman"/>
          <w:b/>
          <w:szCs w:val="24"/>
          <w:lang w:eastAsia="ru-RU"/>
        </w:rPr>
        <w:t>2011 год</w:t>
      </w:r>
    </w:p>
    <w:p w:rsidR="00A823C8" w:rsidRPr="00A823C8" w:rsidRDefault="00A823C8" w:rsidP="00A823C8">
      <w:pPr>
        <w:jc w:val="center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before="77" w:after="0" w:line="240" w:lineRule="auto"/>
        <w:jc w:val="center"/>
        <w:rPr>
          <w:rFonts w:eastAsia="Arial Unicode MS" w:cs="Times New Roman"/>
          <w:b/>
          <w:bCs/>
          <w:szCs w:val="24"/>
          <w:lang w:eastAsia="ru-RU"/>
        </w:rPr>
      </w:pPr>
      <w:r w:rsidRPr="00A823C8">
        <w:rPr>
          <w:rFonts w:eastAsia="Arial Unicode MS" w:cs="Times New Roman"/>
          <w:b/>
          <w:bCs/>
          <w:szCs w:val="24"/>
          <w:lang w:eastAsia="ru-RU"/>
        </w:rPr>
        <w:lastRenderedPageBreak/>
        <w:t>Содержание</w:t>
      </w:r>
    </w:p>
    <w:p w:rsidR="00A823C8" w:rsidRPr="00A823C8" w:rsidRDefault="00A823C8" w:rsidP="00A823C8">
      <w:pPr>
        <w:autoSpaceDE w:val="0"/>
        <w:autoSpaceDN w:val="0"/>
        <w:adjustRightInd w:val="0"/>
        <w:spacing w:after="0" w:line="240" w:lineRule="exact"/>
        <w:jc w:val="left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240" w:lineRule="exact"/>
        <w:jc w:val="left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tabs>
          <w:tab w:val="left" w:leader="dot" w:pos="10042"/>
        </w:tabs>
        <w:autoSpaceDE w:val="0"/>
        <w:autoSpaceDN w:val="0"/>
        <w:adjustRightInd w:val="0"/>
        <w:spacing w:before="19" w:after="0" w:line="264" w:lineRule="exact"/>
        <w:jc w:val="left"/>
        <w:rPr>
          <w:rFonts w:eastAsia="Arial Unicode MS" w:cs="Times New Roman"/>
          <w:b/>
          <w:bCs/>
          <w:szCs w:val="24"/>
          <w:lang w:eastAsia="ru-RU"/>
        </w:rPr>
      </w:pPr>
      <w:r w:rsidRPr="00A823C8">
        <w:rPr>
          <w:rFonts w:eastAsia="Arial Unicode MS" w:cs="Times New Roman"/>
          <w:b/>
          <w:bCs/>
          <w:szCs w:val="24"/>
          <w:lang w:eastAsia="ru-RU"/>
        </w:rPr>
        <w:t>I. Основные принципы формирования инвестиционных программ</w:t>
      </w:r>
    </w:p>
    <w:p w:rsidR="00A823C8" w:rsidRPr="00A823C8" w:rsidRDefault="00A823C8" w:rsidP="00A823C8">
      <w:pPr>
        <w:tabs>
          <w:tab w:val="left" w:leader="dot" w:pos="10042"/>
        </w:tabs>
        <w:autoSpaceDE w:val="0"/>
        <w:autoSpaceDN w:val="0"/>
        <w:adjustRightInd w:val="0"/>
        <w:spacing w:after="0" w:line="264" w:lineRule="exact"/>
        <w:jc w:val="left"/>
        <w:rPr>
          <w:rFonts w:eastAsia="Arial Unicode MS" w:cs="Times New Roman"/>
          <w:b/>
          <w:bCs/>
          <w:szCs w:val="24"/>
          <w:lang w:eastAsia="ru-RU"/>
        </w:rPr>
      </w:pPr>
      <w:r w:rsidRPr="00A823C8">
        <w:rPr>
          <w:rFonts w:eastAsia="Arial Unicode MS" w:cs="Times New Roman"/>
          <w:b/>
          <w:bCs/>
          <w:szCs w:val="24"/>
          <w:lang w:eastAsia="ru-RU"/>
        </w:rPr>
        <w:t>II Основная часть</w:t>
      </w:r>
    </w:p>
    <w:p w:rsidR="00A823C8" w:rsidRPr="00A823C8" w:rsidRDefault="00A823C8" w:rsidP="00A823C8">
      <w:pPr>
        <w:tabs>
          <w:tab w:val="left" w:pos="211"/>
          <w:tab w:val="left" w:leader="dot" w:pos="10032"/>
        </w:tabs>
        <w:autoSpaceDE w:val="0"/>
        <w:autoSpaceDN w:val="0"/>
        <w:adjustRightInd w:val="0"/>
        <w:spacing w:before="5" w:after="0" w:line="26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1.</w:t>
      </w:r>
      <w:r w:rsidRPr="00A823C8">
        <w:rPr>
          <w:rFonts w:eastAsia="Arial Unicode MS" w:cs="Times New Roman"/>
          <w:szCs w:val="24"/>
          <w:lang w:eastAsia="ru-RU"/>
        </w:rPr>
        <w:tab/>
        <w:t>Цели регламента, участники инвестиционного процесса и основные определения</w:t>
      </w:r>
    </w:p>
    <w:p w:rsidR="00A823C8" w:rsidRPr="00A823C8" w:rsidRDefault="00A823C8" w:rsidP="00A7210F">
      <w:pPr>
        <w:numPr>
          <w:ilvl w:val="0"/>
          <w:numId w:val="4"/>
        </w:numPr>
        <w:tabs>
          <w:tab w:val="left" w:pos="888"/>
          <w:tab w:val="left" w:leader="dot" w:pos="1028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Цели регламента</w:t>
      </w:r>
    </w:p>
    <w:p w:rsidR="00A823C8" w:rsidRPr="00A823C8" w:rsidRDefault="00A823C8" w:rsidP="00A7210F">
      <w:pPr>
        <w:numPr>
          <w:ilvl w:val="0"/>
          <w:numId w:val="4"/>
        </w:numPr>
        <w:tabs>
          <w:tab w:val="left" w:pos="888"/>
          <w:tab w:val="left" w:leader="dot" w:pos="1028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Участники инвестиционного процесса</w:t>
      </w:r>
    </w:p>
    <w:p w:rsidR="00A823C8" w:rsidRPr="00A823C8" w:rsidRDefault="00A823C8" w:rsidP="00A7210F">
      <w:pPr>
        <w:numPr>
          <w:ilvl w:val="0"/>
          <w:numId w:val="4"/>
        </w:numPr>
        <w:tabs>
          <w:tab w:val="left" w:pos="888"/>
          <w:tab w:val="left" w:leader="dot" w:pos="1028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Основные определения</w:t>
      </w:r>
    </w:p>
    <w:p w:rsidR="00A823C8" w:rsidRPr="00A823C8" w:rsidRDefault="00A823C8" w:rsidP="00A823C8">
      <w:pPr>
        <w:tabs>
          <w:tab w:val="left" w:pos="235"/>
          <w:tab w:val="left" w:leader="dot" w:pos="1005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2.</w:t>
      </w:r>
      <w:r w:rsidRPr="00A823C8">
        <w:rPr>
          <w:rFonts w:eastAsia="Arial Unicode MS" w:cs="Times New Roman"/>
          <w:szCs w:val="24"/>
          <w:lang w:eastAsia="ru-RU"/>
        </w:rPr>
        <w:tab/>
        <w:t>Методика классификации инвестиционных проектов</w:t>
      </w:r>
    </w:p>
    <w:p w:rsidR="00A823C8" w:rsidRPr="00A823C8" w:rsidRDefault="00A823C8" w:rsidP="00A7210F">
      <w:pPr>
        <w:numPr>
          <w:ilvl w:val="0"/>
          <w:numId w:val="5"/>
        </w:numPr>
        <w:tabs>
          <w:tab w:val="left" w:pos="888"/>
          <w:tab w:val="left" w:leader="dot" w:pos="1028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Классы проектов и критерии отнесения проектов к классу</w:t>
      </w:r>
    </w:p>
    <w:p w:rsidR="00A823C8" w:rsidRPr="00A823C8" w:rsidRDefault="00A823C8" w:rsidP="00A7210F">
      <w:pPr>
        <w:numPr>
          <w:ilvl w:val="0"/>
          <w:numId w:val="5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Титул проекта в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инвестпрограмме</w:t>
      </w:r>
      <w:proofErr w:type="spellEnd"/>
    </w:p>
    <w:p w:rsidR="00A823C8" w:rsidRPr="00A823C8" w:rsidRDefault="00A823C8" w:rsidP="00A7210F">
      <w:pPr>
        <w:numPr>
          <w:ilvl w:val="0"/>
          <w:numId w:val="5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Класс VI "ПИР будущих лет"</w:t>
      </w:r>
    </w:p>
    <w:p w:rsidR="00A823C8" w:rsidRPr="00A823C8" w:rsidRDefault="00A823C8" w:rsidP="00A823C8">
      <w:pPr>
        <w:tabs>
          <w:tab w:val="left" w:pos="230"/>
          <w:tab w:val="left" w:leader="dot" w:pos="9931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3.</w:t>
      </w:r>
      <w:r w:rsidRPr="00A823C8">
        <w:rPr>
          <w:rFonts w:eastAsia="Arial Unicode MS" w:cs="Times New Roman"/>
          <w:szCs w:val="24"/>
          <w:lang w:eastAsia="ru-RU"/>
        </w:rPr>
        <w:tab/>
        <w:t>Подход к инвестиционному планированию</w:t>
      </w:r>
    </w:p>
    <w:p w:rsidR="00A823C8" w:rsidRPr="00A823C8" w:rsidRDefault="00A823C8" w:rsidP="00A7210F">
      <w:pPr>
        <w:numPr>
          <w:ilvl w:val="0"/>
          <w:numId w:val="6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Виды инвестиционных программ по горизонтам планирования и их содержание</w:t>
      </w:r>
    </w:p>
    <w:p w:rsidR="00A823C8" w:rsidRPr="00A823C8" w:rsidRDefault="00A823C8" w:rsidP="00A7210F">
      <w:pPr>
        <w:numPr>
          <w:ilvl w:val="0"/>
          <w:numId w:val="6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Предпосылки для инвестиционного планирования</w:t>
      </w:r>
    </w:p>
    <w:p w:rsidR="00A823C8" w:rsidRPr="00A823C8" w:rsidRDefault="00A823C8" w:rsidP="00A823C8">
      <w:pPr>
        <w:tabs>
          <w:tab w:val="left" w:pos="235"/>
          <w:tab w:val="left" w:leader="dot" w:pos="993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4.</w:t>
      </w:r>
      <w:r w:rsidRPr="00A823C8">
        <w:rPr>
          <w:rFonts w:eastAsia="Arial Unicode MS" w:cs="Times New Roman"/>
          <w:szCs w:val="24"/>
          <w:lang w:eastAsia="ru-RU"/>
        </w:rPr>
        <w:tab/>
        <w:t>Методика бюджетирования инвестиционных программ</w:t>
      </w:r>
    </w:p>
    <w:p w:rsidR="00A823C8" w:rsidRPr="00A823C8" w:rsidRDefault="00A823C8" w:rsidP="00A7210F">
      <w:pPr>
        <w:numPr>
          <w:ilvl w:val="0"/>
          <w:numId w:val="7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Порядок бюджетирования инвестиционных программ</w:t>
      </w:r>
    </w:p>
    <w:p w:rsidR="00A823C8" w:rsidRPr="00A823C8" w:rsidRDefault="00A823C8" w:rsidP="00A7210F">
      <w:pPr>
        <w:numPr>
          <w:ilvl w:val="0"/>
          <w:numId w:val="7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бюджетирования десятилетней инвестиционной программы</w:t>
      </w:r>
    </w:p>
    <w:p w:rsidR="00A823C8" w:rsidRPr="00A823C8" w:rsidRDefault="00A823C8" w:rsidP="00A7210F">
      <w:pPr>
        <w:numPr>
          <w:ilvl w:val="0"/>
          <w:numId w:val="7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бюджетирования трехлетней инвестиционной программы</w:t>
      </w:r>
    </w:p>
    <w:p w:rsidR="00A823C8" w:rsidRPr="00A823C8" w:rsidRDefault="00A823C8" w:rsidP="00A7210F">
      <w:pPr>
        <w:numPr>
          <w:ilvl w:val="0"/>
          <w:numId w:val="7"/>
        </w:numPr>
        <w:tabs>
          <w:tab w:val="left" w:pos="888"/>
          <w:tab w:val="left" w:leader="dot" w:pos="764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Методика бюджетирования годовой инвестиционной программы </w:t>
      </w:r>
    </w:p>
    <w:p w:rsidR="00A823C8" w:rsidRPr="00A823C8" w:rsidRDefault="00A823C8" w:rsidP="00A823C8">
      <w:pPr>
        <w:tabs>
          <w:tab w:val="left" w:pos="226"/>
          <w:tab w:val="left" w:leader="dot" w:pos="6504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5.</w:t>
      </w:r>
      <w:r w:rsidRPr="00A823C8">
        <w:rPr>
          <w:rFonts w:eastAsia="Arial Unicode MS" w:cs="Times New Roman"/>
          <w:szCs w:val="24"/>
          <w:lang w:eastAsia="ru-RU"/>
        </w:rPr>
        <w:tab/>
        <w:t xml:space="preserve">Методика оценки инвестиционных проектов внутри классов </w:t>
      </w:r>
      <w:r w:rsidRPr="00A823C8">
        <w:rPr>
          <w:rFonts w:eastAsia="Arial Unicode MS" w:cs="Times New Roman"/>
          <w:szCs w:val="24"/>
          <w:lang w:eastAsia="ru-RU"/>
        </w:rPr>
        <w:tab/>
      </w:r>
    </w:p>
    <w:p w:rsidR="00A823C8" w:rsidRPr="00A823C8" w:rsidRDefault="00A823C8" w:rsidP="00A7210F">
      <w:pPr>
        <w:numPr>
          <w:ilvl w:val="0"/>
          <w:numId w:val="8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Общий подход к оценке инвестиционных проектов</w:t>
      </w:r>
    </w:p>
    <w:p w:rsidR="00A823C8" w:rsidRPr="00A823C8" w:rsidRDefault="00A823C8" w:rsidP="00A7210F">
      <w:pPr>
        <w:numPr>
          <w:ilvl w:val="0"/>
          <w:numId w:val="8"/>
        </w:numPr>
        <w:tabs>
          <w:tab w:val="left" w:pos="888"/>
          <w:tab w:val="left" w:leader="dot" w:pos="1040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I "Стратегические" - подкласс 1.1. "Строительство новых блоков/новых ЭС"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40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I "Стратегические" - подкласс 1.2 "Замена основного оборудования ЭС"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40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Методика оценки проектов класса I "Стратегические" - подкласс 1.3 "Строительство новой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тепломагистрали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>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40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Методика оценки проектов класса II "Эффективность"   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III "Обязательные"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IV "Надежность"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V "Прочие"</w:t>
      </w:r>
    </w:p>
    <w:p w:rsidR="00A823C8" w:rsidRPr="00A823C8" w:rsidRDefault="00A823C8" w:rsidP="00A7210F">
      <w:pPr>
        <w:numPr>
          <w:ilvl w:val="0"/>
          <w:numId w:val="9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Методика оценки проектов класса VI "ПИР будущих лет"</w:t>
      </w:r>
    </w:p>
    <w:p w:rsidR="00A823C8" w:rsidRPr="00A823C8" w:rsidRDefault="00A823C8" w:rsidP="00A823C8">
      <w:pPr>
        <w:tabs>
          <w:tab w:val="left" w:pos="230"/>
          <w:tab w:val="left" w:leader="dot" w:pos="5486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6.</w:t>
      </w:r>
      <w:r w:rsidRPr="00A823C8">
        <w:rPr>
          <w:rFonts w:eastAsia="Arial Unicode MS" w:cs="Times New Roman"/>
          <w:szCs w:val="24"/>
          <w:lang w:eastAsia="ru-RU"/>
        </w:rPr>
        <w:tab/>
        <w:t xml:space="preserve">Методика составления инвестиционных программ </w:t>
      </w:r>
      <w:r w:rsidRPr="00A823C8">
        <w:rPr>
          <w:rFonts w:eastAsia="Arial Unicode MS" w:cs="Times New Roman"/>
          <w:szCs w:val="24"/>
          <w:lang w:eastAsia="ru-RU"/>
        </w:rPr>
        <w:tab/>
      </w:r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Десятилетняя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инвестпрограмма</w:t>
      </w:r>
      <w:proofErr w:type="spellEnd"/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before="5"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Трехлетняя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инвестпрограмма</w:t>
      </w:r>
      <w:proofErr w:type="spellEnd"/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  <w:tab w:val="left" w:leader="dot" w:pos="101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Годовая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инвестпрограмма</w:t>
      </w:r>
      <w:proofErr w:type="spellEnd"/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Учет статьи "ПИР будущих лет" при формировании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 xml:space="preserve"> в части </w:t>
      </w:r>
      <w:r w:rsidRPr="00A823C8">
        <w:rPr>
          <w:rFonts w:eastAsia="Arial Unicode MS" w:cs="Times New Roman"/>
          <w:szCs w:val="24"/>
          <w:lang w:val="en-US" w:eastAsia="ru-RU"/>
        </w:rPr>
        <w:t>I</w:t>
      </w:r>
      <w:r w:rsidRPr="00A823C8">
        <w:rPr>
          <w:rFonts w:eastAsia="Arial Unicode MS" w:cs="Times New Roman"/>
          <w:szCs w:val="24"/>
          <w:lang w:eastAsia="ru-RU"/>
        </w:rPr>
        <w:t>-</w:t>
      </w:r>
      <w:r w:rsidRPr="00A823C8">
        <w:rPr>
          <w:rFonts w:eastAsia="Arial Unicode MS" w:cs="Times New Roman"/>
          <w:szCs w:val="24"/>
          <w:lang w:val="en-US" w:eastAsia="ru-RU"/>
        </w:rPr>
        <w:t>V</w:t>
      </w:r>
      <w:r w:rsidRPr="00A823C8">
        <w:rPr>
          <w:rFonts w:eastAsia="Arial Unicode MS" w:cs="Times New Roman"/>
          <w:szCs w:val="24"/>
          <w:lang w:eastAsia="ru-RU"/>
        </w:rPr>
        <w:t xml:space="preserve"> классов</w:t>
      </w:r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  <w:tab w:val="left" w:leader="dot" w:pos="59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Методика уточнения инвестиционных программ </w:t>
      </w:r>
    </w:p>
    <w:p w:rsidR="00A823C8" w:rsidRPr="00A823C8" w:rsidRDefault="00A823C8" w:rsidP="00A7210F">
      <w:pPr>
        <w:numPr>
          <w:ilvl w:val="0"/>
          <w:numId w:val="10"/>
        </w:numPr>
        <w:tabs>
          <w:tab w:val="left" w:pos="888"/>
          <w:tab w:val="left" w:leader="dot" w:pos="9624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Включение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инвестпроектов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 xml:space="preserve"> в </w:t>
      </w:r>
      <w:proofErr w:type="gramStart"/>
      <w:r w:rsidRPr="00A823C8">
        <w:rPr>
          <w:rFonts w:eastAsia="Arial Unicode MS" w:cs="Times New Roman"/>
          <w:szCs w:val="24"/>
          <w:lang w:eastAsia="ru-RU"/>
        </w:rPr>
        <w:t>годовую</w:t>
      </w:r>
      <w:proofErr w:type="gramEnd"/>
      <w:r w:rsidRPr="00A823C8">
        <w:rPr>
          <w:rFonts w:eastAsia="Arial Unicode MS" w:cs="Times New Roman"/>
          <w:szCs w:val="24"/>
          <w:lang w:eastAsia="ru-RU"/>
        </w:rPr>
        <w:t xml:space="preserve">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инвестпрограмму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 xml:space="preserve"> в чрезвычайных ситуациях </w:t>
      </w:r>
    </w:p>
    <w:p w:rsidR="00A823C8" w:rsidRPr="00A823C8" w:rsidRDefault="00A823C8" w:rsidP="00A823C8">
      <w:pPr>
        <w:tabs>
          <w:tab w:val="left" w:pos="230"/>
          <w:tab w:val="left" w:leader="dot" w:pos="5549"/>
        </w:tabs>
        <w:autoSpaceDE w:val="0"/>
        <w:autoSpaceDN w:val="0"/>
        <w:adjustRightInd w:val="0"/>
        <w:spacing w:after="0" w:line="274" w:lineRule="exact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7.</w:t>
      </w:r>
      <w:r w:rsidRPr="00A823C8">
        <w:rPr>
          <w:rFonts w:eastAsia="Arial Unicode MS" w:cs="Times New Roman"/>
          <w:szCs w:val="24"/>
          <w:lang w:eastAsia="ru-RU"/>
        </w:rPr>
        <w:tab/>
        <w:t xml:space="preserve">Процесс   формирования инвестиционных программ </w:t>
      </w:r>
      <w:r w:rsidRPr="00A823C8">
        <w:rPr>
          <w:rFonts w:eastAsia="Arial Unicode MS" w:cs="Times New Roman"/>
          <w:szCs w:val="24"/>
          <w:lang w:eastAsia="ru-RU"/>
        </w:rPr>
        <w:tab/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5122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заполнения паспортов проектов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6984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определения бюджета инвестиционных программ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59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составления инвестиционных программ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776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рассмотрения и согласования инвестиционных программ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6322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корректировки инвестиционных программ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9384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Процесс окончательного рассмотрения и утверждения инвестиционных программ </w:t>
      </w:r>
    </w:p>
    <w:p w:rsidR="00A823C8" w:rsidRPr="00A823C8" w:rsidRDefault="00A823C8" w:rsidP="00A7210F">
      <w:pPr>
        <w:numPr>
          <w:ilvl w:val="0"/>
          <w:numId w:val="11"/>
        </w:numPr>
        <w:tabs>
          <w:tab w:val="left" w:pos="888"/>
          <w:tab w:val="left" w:leader="dot" w:pos="9326"/>
        </w:tabs>
        <w:autoSpaceDE w:val="0"/>
        <w:autoSpaceDN w:val="0"/>
        <w:adjustRightInd w:val="0"/>
        <w:spacing w:after="0" w:line="274" w:lineRule="exact"/>
        <w:ind w:left="284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Роль Рабочей группы по инвестиционной программе в инвестиционном процессе </w:t>
      </w:r>
    </w:p>
    <w:p w:rsidR="00A823C8" w:rsidRPr="00A823C8" w:rsidRDefault="00A823C8" w:rsidP="00A823C8">
      <w:pPr>
        <w:jc w:val="left"/>
        <w:rPr>
          <w:rFonts w:eastAsia="Times New Roman" w:cs="Times New Roman"/>
          <w:szCs w:val="24"/>
          <w:lang w:eastAsia="ru-RU"/>
        </w:rPr>
      </w:pPr>
      <w:r w:rsidRPr="00A823C8">
        <w:rPr>
          <w:rFonts w:eastAsia="Times New Roman" w:cs="Times New Roman"/>
          <w:szCs w:val="24"/>
          <w:lang w:eastAsia="ru-RU"/>
        </w:rPr>
        <w:t>ПРИЛОЖЕНИЯ</w:t>
      </w:r>
    </w:p>
    <w:p w:rsidR="00A823C8" w:rsidRPr="00A823C8" w:rsidRDefault="00A823C8" w:rsidP="00A823C8">
      <w:pPr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10031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660"/>
        <w:gridCol w:w="7371"/>
      </w:tblGrid>
      <w:tr w:rsidR="00A823C8" w:rsidRPr="00A823C8" w:rsidTr="00A823C8">
        <w:tc>
          <w:tcPr>
            <w:tcW w:w="10031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2"/>
              </w:numPr>
              <w:spacing w:before="240"/>
              <w:ind w:left="709" w:hanging="349"/>
              <w:contextualSpacing/>
              <w:jc w:val="center"/>
              <w:rPr>
                <w:b/>
                <w:sz w:val="28"/>
                <w:szCs w:val="28"/>
              </w:rPr>
            </w:pPr>
            <w:r w:rsidRPr="00A823C8">
              <w:rPr>
                <w:b/>
                <w:sz w:val="28"/>
                <w:szCs w:val="28"/>
              </w:rPr>
              <w:lastRenderedPageBreak/>
              <w:t>Основные принципы формирования инвестиционных программ</w:t>
            </w:r>
          </w:p>
          <w:p w:rsidR="00A823C8" w:rsidRPr="00A823C8" w:rsidRDefault="00A823C8" w:rsidP="00A823C8">
            <w:pPr>
              <w:spacing w:before="240"/>
              <w:jc w:val="left"/>
              <w:rPr>
                <w:szCs w:val="24"/>
              </w:rPr>
            </w:pPr>
            <w:proofErr w:type="gramStart"/>
            <w:r w:rsidRPr="00A823C8">
              <w:rPr>
                <w:szCs w:val="24"/>
              </w:rPr>
              <w:t>Нижеперечисленные 11 принципов являются ключевыми для успешного формирования инвестиционных программ.</w:t>
            </w:r>
            <w:proofErr w:type="gramEnd"/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1: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Соответствие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Технической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  <w:lang w:val="en-US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политике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  <w:lang w:val="en-US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Все </w:t>
            </w:r>
            <w:r w:rsidRPr="00A823C8">
              <w:rPr>
                <w:rFonts w:eastAsia="Arial Unicode MS"/>
                <w:szCs w:val="24"/>
              </w:rPr>
              <w:t xml:space="preserve">инициируемые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bCs/>
                <w:szCs w:val="24"/>
              </w:rPr>
              <w:t>должны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соответствовать Технической политике </w:t>
            </w:r>
            <w:r w:rsidRPr="00A823C8">
              <w:rPr>
                <w:rFonts w:eastAsia="Arial Unicode MS"/>
                <w:szCs w:val="24"/>
              </w:rPr>
              <w:t xml:space="preserve">ОАО «ТГК-1». </w:t>
            </w:r>
            <w:r w:rsidRPr="00A823C8">
              <w:rPr>
                <w:rFonts w:eastAsia="Arial Unicode MS"/>
                <w:b/>
                <w:szCs w:val="24"/>
              </w:rPr>
              <w:t>Соответствие определяется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Комитетом по надежности при Совете директоров Компании.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2: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Cs/>
                <w:i/>
                <w:iCs/>
                <w:szCs w:val="24"/>
              </w:rPr>
            </w:pPr>
            <w:r w:rsidRPr="00A823C8">
              <w:rPr>
                <w:rFonts w:eastAsia="Arial Unicode MS"/>
                <w:bCs/>
                <w:i/>
                <w:iCs/>
                <w:szCs w:val="24"/>
              </w:rPr>
              <w:t xml:space="preserve">Инициация </w:t>
            </w:r>
            <w:proofErr w:type="spellStart"/>
            <w:r w:rsidRPr="00A823C8">
              <w:rPr>
                <w:rFonts w:eastAsia="Arial Unicode MS"/>
                <w:bCs/>
                <w:i/>
                <w:iCs/>
                <w:szCs w:val="24"/>
              </w:rPr>
              <w:t>инвестпроектов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Любой </w:t>
            </w:r>
            <w:r w:rsidRPr="00A823C8">
              <w:rPr>
                <w:rFonts w:eastAsia="Arial Unicode MS"/>
                <w:bCs/>
                <w:szCs w:val="24"/>
              </w:rPr>
              <w:t xml:space="preserve">филиал и  подразделение  ОАО «ТГК-1» могут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инициировать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, </w:t>
            </w:r>
            <w:r w:rsidRPr="00A823C8">
              <w:rPr>
                <w:rFonts w:eastAsia="Arial Unicode MS"/>
                <w:bCs/>
                <w:szCs w:val="24"/>
              </w:rPr>
              <w:t xml:space="preserve">число которых </w:t>
            </w:r>
            <w:r w:rsidRPr="00A823C8">
              <w:rPr>
                <w:rFonts w:eastAsia="Arial Unicode MS"/>
                <w:b/>
                <w:bCs/>
                <w:szCs w:val="24"/>
              </w:rPr>
              <w:t>не ограничено.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>Заявки принимаются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круглогодично, </w:t>
            </w:r>
            <w:r w:rsidRPr="00A823C8">
              <w:rPr>
                <w:rFonts w:eastAsia="Arial Unicode MS"/>
                <w:bCs/>
                <w:szCs w:val="24"/>
              </w:rPr>
              <w:t>однако срок подачи заявок от изначального инициатора (как правило, филиала)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- не позднее 31.01 ежегодно.</w:t>
            </w:r>
          </w:p>
          <w:p w:rsidR="00A823C8" w:rsidRPr="00A823C8" w:rsidRDefault="00A823C8" w:rsidP="00A823C8">
            <w:pPr>
              <w:rPr>
                <w:rFonts w:eastAsia="Arial Unicode MS"/>
                <w:bCs/>
                <w:sz w:val="22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3: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Отсутствие фильтра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После инициации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не существует </w:t>
            </w:r>
            <w:r w:rsidRPr="00A823C8">
              <w:rPr>
                <w:rFonts w:eastAsia="Arial Unicode MS"/>
                <w:bCs/>
                <w:szCs w:val="24"/>
              </w:rPr>
              <w:t xml:space="preserve">подразделения, выступающего в виде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"фильтра",  определяющего необходимость </w:t>
            </w:r>
            <w:r w:rsidRPr="00A823C8">
              <w:rPr>
                <w:rFonts w:eastAsia="Arial Unicode MS"/>
                <w:bCs/>
                <w:szCs w:val="24"/>
              </w:rPr>
              <w:t xml:space="preserve">того или иного </w:t>
            </w:r>
            <w:r w:rsidRPr="00A823C8">
              <w:rPr>
                <w:rFonts w:eastAsia="Arial Unicode MS"/>
                <w:b/>
                <w:bCs/>
                <w:szCs w:val="24"/>
              </w:rPr>
              <w:t>проекта.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230"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4: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 xml:space="preserve">Включение проекта в </w:t>
            </w:r>
            <w:proofErr w:type="spellStart"/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инвестпрограмму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230" w:line="250" w:lineRule="exac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включаются </w:t>
            </w:r>
            <w:r w:rsidRPr="00A823C8">
              <w:rPr>
                <w:rFonts w:eastAsia="Arial Unicode MS"/>
                <w:szCs w:val="24"/>
              </w:rPr>
              <w:t xml:space="preserve">оцененные по изложенной ниже методике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проекты </w:t>
            </w:r>
            <w:r w:rsidRPr="00A823C8">
              <w:rPr>
                <w:rFonts w:eastAsia="Arial Unicode MS"/>
                <w:szCs w:val="24"/>
              </w:rPr>
              <w:t xml:space="preserve">с наиболее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высоким баллом - выше границы </w:t>
            </w:r>
            <w:r w:rsidRPr="00A823C8">
              <w:rPr>
                <w:rFonts w:eastAsia="Arial Unicode MS"/>
                <w:szCs w:val="24"/>
              </w:rPr>
              <w:t xml:space="preserve">отсечения </w:t>
            </w:r>
            <w:r w:rsidRPr="00A823C8">
              <w:rPr>
                <w:rFonts w:eastAsia="Arial Unicode MS"/>
                <w:b/>
                <w:bCs/>
                <w:szCs w:val="24"/>
              </w:rPr>
              <w:t>по бюджету.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230"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5: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Необходимость заполненного паспорта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230" w:line="250" w:lineRule="exac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Проекты без </w:t>
            </w:r>
            <w:r w:rsidRPr="00A823C8">
              <w:rPr>
                <w:rFonts w:eastAsia="Arial Unicode MS"/>
                <w:szCs w:val="24"/>
              </w:rPr>
              <w:t xml:space="preserve">правильно и обоснованно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заполненного паспорта </w:t>
            </w:r>
            <w:r w:rsidRPr="00A823C8">
              <w:rPr>
                <w:rFonts w:eastAsia="Arial Unicode MS"/>
                <w:szCs w:val="24"/>
              </w:rPr>
              <w:t xml:space="preserve">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не прошедшие процедуру оценки </w:t>
            </w:r>
            <w:r w:rsidRPr="00A823C8">
              <w:rPr>
                <w:rFonts w:eastAsia="Arial Unicode MS"/>
                <w:szCs w:val="24"/>
              </w:rPr>
              <w:t xml:space="preserve">по изложенной ниже методике,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в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не включаются.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Принцип 6: </w:t>
            </w:r>
            <w:r w:rsidRPr="00A823C8">
              <w:rPr>
                <w:rFonts w:eastAsia="Arial Unicode MS"/>
                <w:bCs/>
                <w:i/>
                <w:iCs/>
                <w:szCs w:val="24"/>
              </w:rPr>
              <w:t>Отсутствие конкуренции между проектами и разных классов</w:t>
            </w:r>
          </w:p>
          <w:p w:rsidR="00A823C8" w:rsidRPr="00A823C8" w:rsidRDefault="00A823C8" w:rsidP="00A823C8">
            <w:pPr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распределяется между классами </w:t>
            </w:r>
            <w:r w:rsidRPr="00A823C8">
              <w:rPr>
                <w:rFonts w:eastAsia="Arial Unicode MS"/>
                <w:szCs w:val="24"/>
              </w:rPr>
              <w:t>проектов на основе изложенной методики.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Проекты из разных классов не конкурируют между собой </w:t>
            </w:r>
            <w:r w:rsidRPr="00A823C8">
              <w:rPr>
                <w:rFonts w:eastAsia="Arial Unicode MS"/>
                <w:szCs w:val="24"/>
              </w:rPr>
              <w:t>за бюджет.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Все без исключения проекты внутри одного класса сравниваются между собой.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7: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Периодичность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формирования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proofErr w:type="spellStart"/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формирования/уточнения </w:t>
            </w:r>
            <w:r w:rsidRPr="00A823C8">
              <w:rPr>
                <w:rFonts w:eastAsia="Arial Unicode MS"/>
                <w:szCs w:val="24"/>
              </w:rPr>
              <w:t xml:space="preserve">годовой, </w:t>
            </w:r>
            <w:proofErr w:type="gramStart"/>
            <w:r w:rsidRPr="00A823C8">
              <w:rPr>
                <w:rFonts w:eastAsia="Arial Unicode MS"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десятилетней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повторяется </w:t>
            </w:r>
            <w:r w:rsidRPr="00A823C8">
              <w:rPr>
                <w:rFonts w:eastAsia="Arial Unicode MS"/>
                <w:b/>
                <w:bCs/>
                <w:szCs w:val="24"/>
              </w:rPr>
              <w:t>ежегодно.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8: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 xml:space="preserve">Содержание </w:t>
            </w:r>
            <w:proofErr w:type="spellStart"/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В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десятилетней </w:t>
            </w:r>
            <w:r w:rsidRPr="00A823C8">
              <w:rPr>
                <w:rFonts w:eastAsia="Arial Unicode MS"/>
                <w:szCs w:val="24"/>
              </w:rPr>
              <w:t xml:space="preserve">программе детально раскрывается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перечень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класса, </w:t>
            </w:r>
            <w:r w:rsidRPr="00A823C8">
              <w:rPr>
                <w:rFonts w:eastAsia="Arial Unicode MS"/>
                <w:szCs w:val="24"/>
              </w:rPr>
              <w:t xml:space="preserve">в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-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перечень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классов,</w:t>
            </w:r>
            <w:r w:rsidRPr="00A823C8">
              <w:rPr>
                <w:rFonts w:eastAsia="Arial Unicode MS"/>
                <w:szCs w:val="24"/>
              </w:rPr>
              <w:t xml:space="preserve"> в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годовой </w:t>
            </w:r>
            <w:r w:rsidRPr="00A823C8">
              <w:rPr>
                <w:rFonts w:eastAsia="Arial Unicode MS"/>
                <w:szCs w:val="24"/>
              </w:rPr>
              <w:t xml:space="preserve">- перечень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классов.</w:t>
            </w:r>
            <w:proofErr w:type="gramEnd"/>
          </w:p>
          <w:p w:rsidR="00A823C8" w:rsidRPr="00A823C8" w:rsidRDefault="00A823C8" w:rsidP="00A823C8">
            <w:pPr>
              <w:rPr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9: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Заполнение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паспорта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proofErr w:type="spellStart"/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инвестпроекта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инициирования </w:t>
            </w:r>
            <w:r w:rsidRPr="00A823C8">
              <w:rPr>
                <w:rFonts w:eastAsia="Arial Unicode MS"/>
                <w:szCs w:val="24"/>
              </w:rPr>
              <w:t xml:space="preserve">проекта 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заполнения паспорта </w:t>
            </w:r>
            <w:r w:rsidRPr="00A823C8">
              <w:rPr>
                <w:rFonts w:eastAsia="Arial Unicode MS"/>
                <w:szCs w:val="24"/>
              </w:rPr>
              <w:t xml:space="preserve">проекта </w:t>
            </w:r>
            <w:r w:rsidRPr="00A823C8">
              <w:rPr>
                <w:rFonts w:eastAsia="Arial Unicode MS"/>
                <w:b/>
                <w:bCs/>
                <w:szCs w:val="24"/>
              </w:rPr>
              <w:t>един для всех горизонтов планирования.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Принцип 10: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lastRenderedPageBreak/>
              <w:t xml:space="preserve">Функции Рабочей группы по </w:t>
            </w:r>
            <w:proofErr w:type="spellStart"/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инвестпрограмме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Рабочая группа </w:t>
            </w:r>
            <w:r w:rsidRPr="00A823C8">
              <w:rPr>
                <w:rFonts w:eastAsia="Arial Unicode MS"/>
                <w:szCs w:val="24"/>
              </w:rPr>
              <w:t xml:space="preserve">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координирует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инвестиционный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процесс, </w:t>
            </w:r>
            <w:r w:rsidRPr="00A823C8">
              <w:rPr>
                <w:rFonts w:eastAsia="Arial Unicode MS"/>
                <w:szCs w:val="24"/>
              </w:rPr>
              <w:t xml:space="preserve">осуществляет </w:t>
            </w:r>
            <w:r w:rsidRPr="00A823C8">
              <w:rPr>
                <w:rFonts w:eastAsia="Arial Unicode MS"/>
                <w:b/>
                <w:szCs w:val="24"/>
              </w:rPr>
              <w:t>м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ониторинг </w:t>
            </w:r>
            <w:r w:rsidRPr="00A823C8">
              <w:rPr>
                <w:rFonts w:eastAsia="Arial Unicode MS"/>
                <w:szCs w:val="24"/>
              </w:rPr>
              <w:t xml:space="preserve">и обеспечивает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прозрачность </w:t>
            </w:r>
            <w:r w:rsidRPr="00A823C8">
              <w:rPr>
                <w:rFonts w:eastAsia="Arial Unicode MS"/>
                <w:szCs w:val="24"/>
              </w:rPr>
              <w:t>формирования инвестиционных программ.</w:t>
            </w:r>
          </w:p>
          <w:p w:rsidR="00A823C8" w:rsidRPr="00A823C8" w:rsidRDefault="00A823C8" w:rsidP="00A823C8">
            <w:pPr>
              <w:rPr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Принцип 11: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i/>
                <w:iCs/>
                <w:spacing w:val="20"/>
                <w:szCs w:val="24"/>
              </w:rPr>
              <w:t>Начало закупочной деятельности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71" w:type="dxa"/>
          </w:tcPr>
          <w:p w:rsidR="00A823C8" w:rsidRPr="00A823C8" w:rsidRDefault="00A823C8" w:rsidP="00A823C8">
            <w:pPr>
              <w:tabs>
                <w:tab w:val="left" w:pos="2366"/>
              </w:tabs>
              <w:autoSpaceDE w:val="0"/>
              <w:autoSpaceDN w:val="0"/>
              <w:adjustRightInd w:val="0"/>
              <w:spacing w:before="38" w:line="254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Закупки начинаются в конце II - начале III квартала </w:t>
            </w:r>
            <w:r w:rsidRPr="00A823C8">
              <w:rPr>
                <w:rFonts w:eastAsia="Arial Unicode MS"/>
                <w:szCs w:val="24"/>
              </w:rPr>
              <w:t xml:space="preserve">текущего года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по 30-50%  проектов </w:t>
            </w:r>
            <w:r w:rsidRPr="00A823C8">
              <w:rPr>
                <w:rFonts w:eastAsia="Arial Unicode MS"/>
                <w:szCs w:val="24"/>
              </w:rPr>
              <w:t>каждого  класса  с  наивысшим  рангом,   по которым отсутствуют какие- либо сомнения в необходимости их реализации.</w:t>
            </w:r>
          </w:p>
          <w:p w:rsidR="00A823C8" w:rsidRPr="00A823C8" w:rsidRDefault="00A823C8" w:rsidP="00A823C8">
            <w:pPr>
              <w:rPr>
                <w:b/>
                <w:szCs w:val="24"/>
              </w:rPr>
            </w:pPr>
          </w:p>
        </w:tc>
      </w:tr>
    </w:tbl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before="240" w:after="0"/>
        <w:jc w:val="left"/>
        <w:rPr>
          <w:rFonts w:eastAsia="Times New Roman" w:cs="Times New Roman"/>
          <w:szCs w:val="24"/>
          <w:lang w:eastAsia="ru-RU"/>
        </w:rPr>
      </w:pPr>
    </w:p>
    <w:p w:rsidR="00C62AD9" w:rsidRDefault="00C62AD9">
      <w:pPr>
        <w:jc w:val="left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3551"/>
        <w:gridCol w:w="633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2"/>
              </w:numPr>
              <w:contextualSpacing/>
              <w:jc w:val="center"/>
              <w:rPr>
                <w:b/>
                <w:sz w:val="28"/>
                <w:szCs w:val="28"/>
              </w:rPr>
            </w:pPr>
            <w:r w:rsidRPr="00A823C8">
              <w:rPr>
                <w:b/>
                <w:sz w:val="28"/>
                <w:szCs w:val="28"/>
              </w:rPr>
              <w:lastRenderedPageBreak/>
              <w:t>Основная часть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1080" w:firstLine="0"/>
              <w:contextualSpacing/>
              <w:jc w:val="left"/>
              <w:rPr>
                <w:b/>
                <w:sz w:val="28"/>
                <w:szCs w:val="28"/>
              </w:rPr>
            </w:pPr>
          </w:p>
          <w:p w:rsidR="00A823C8" w:rsidRPr="00A823C8" w:rsidRDefault="00A823C8" w:rsidP="00A7210F">
            <w:pPr>
              <w:numPr>
                <w:ilvl w:val="0"/>
                <w:numId w:val="13"/>
              </w:numPr>
              <w:contextualSpacing/>
              <w:jc w:val="center"/>
              <w:rPr>
                <w:b/>
                <w:szCs w:val="24"/>
              </w:rPr>
            </w:pPr>
            <w:r w:rsidRPr="00A823C8">
              <w:rPr>
                <w:b/>
                <w:szCs w:val="24"/>
              </w:rPr>
              <w:t>Цели регламента, участники инвестиционного процесса и основные определения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firstLine="0"/>
              <w:contextualSpacing/>
              <w:jc w:val="left"/>
              <w:rPr>
                <w:b/>
                <w:szCs w:val="24"/>
              </w:rPr>
            </w:pPr>
          </w:p>
          <w:p w:rsidR="00A823C8" w:rsidRPr="00A823C8" w:rsidRDefault="00A823C8" w:rsidP="00A7210F">
            <w:pPr>
              <w:numPr>
                <w:ilvl w:val="1"/>
                <w:numId w:val="13"/>
              </w:numPr>
              <w:contextualSpacing/>
              <w:jc w:val="center"/>
              <w:rPr>
                <w:szCs w:val="24"/>
              </w:rPr>
            </w:pPr>
            <w:r w:rsidRPr="00A823C8">
              <w:rPr>
                <w:b/>
                <w:szCs w:val="24"/>
              </w:rPr>
              <w:t>Цели регламента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1080"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459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Цель настоящего Регламента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Направлен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на принятие обоснованных инвестиционных решений в рамках совершенствования инвестиционной деятельности ОАО «ТГК-1» с целью наиболее эффективного использования собственных средств и сторонних заимствований и концентрации финансовых ресурсов на наиболее перспективных и значимых проектах</w:t>
            </w:r>
          </w:p>
          <w:p w:rsidR="00A823C8" w:rsidRPr="00A823C8" w:rsidRDefault="00A823C8" w:rsidP="00A7210F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Устанавливает методику бюджетирования, оценки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, и формирования годовых, трехлетних и десятилетних инвестиционных программ ОАО «ТГК-1»</w:t>
            </w:r>
          </w:p>
          <w:p w:rsidR="00A823C8" w:rsidRPr="00A823C8" w:rsidRDefault="00A823C8" w:rsidP="00A7210F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Определяет порядок взаимодействия структурных подразделений ОАО «ТГК-1» при формировании инвестиционных программ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3"/>
              </w:numPr>
              <w:contextualSpacing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Участники инвестиционного процесса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1080"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Совет директоров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before="19" w:line="250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и утверждает окончательные годовую, трехлетнюю и десятилетнюю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9" w:line="250" w:lineRule="exact"/>
              <w:ind w:left="34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63" w:line="254" w:lineRule="exact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Комитет по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и инвестициям </w:t>
            </w:r>
            <w:r w:rsidRPr="00A823C8">
              <w:rPr>
                <w:rFonts w:eastAsia="Arial Unicode MS"/>
                <w:szCs w:val="24"/>
              </w:rPr>
              <w:t>(при Совете Директоров)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182" w:line="250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и утверждает </w:t>
            </w:r>
            <w:proofErr w:type="gramStart"/>
            <w:r w:rsidRPr="00A823C8">
              <w:rPr>
                <w:rFonts w:eastAsia="Arial Unicode MS"/>
                <w:szCs w:val="24"/>
              </w:rPr>
              <w:t>промежуточную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окончательную версии годовой, трехлетней и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после Правления ОАО «ТГК-1»</w:t>
            </w:r>
          </w:p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182" w:line="250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Утверждение бизнес-планов инвестиционных проектов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Del="009C18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Комитет по надежности </w:t>
            </w:r>
            <w:r w:rsidRPr="00A823C8">
              <w:rPr>
                <w:rFonts w:eastAsia="Arial Unicode MS"/>
                <w:bCs/>
                <w:szCs w:val="24"/>
              </w:rPr>
              <w:t>(при Совете Директоров)</w:t>
            </w: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88"/>
              </w:numPr>
              <w:autoSpaceDE w:val="0"/>
              <w:autoSpaceDN w:val="0"/>
              <w:adjustRightInd w:val="0"/>
              <w:ind w:left="43" w:firstLine="0"/>
              <w:contextualSpacing/>
              <w:jc w:val="left"/>
              <w:rPr>
                <w:sz w:val="22"/>
              </w:rPr>
            </w:pPr>
            <w:r w:rsidRPr="00A823C8">
              <w:rPr>
                <w:szCs w:val="24"/>
              </w:rPr>
              <w:t xml:space="preserve">Проводит </w:t>
            </w:r>
            <w:r w:rsidRPr="00A823C8">
              <w:rPr>
                <w:rFonts w:eastAsia="Calibri"/>
                <w:szCs w:val="24"/>
                <w:lang w:eastAsia="en-US"/>
              </w:rPr>
              <w:t>экспертиз</w:t>
            </w:r>
            <w:r w:rsidRPr="00A823C8">
              <w:rPr>
                <w:szCs w:val="24"/>
              </w:rPr>
              <w:t xml:space="preserve">у проектов </w:t>
            </w:r>
            <w:r w:rsidRPr="00A823C8">
              <w:rPr>
                <w:rFonts w:eastAsia="Calibri"/>
                <w:szCs w:val="24"/>
                <w:lang w:eastAsia="en-US"/>
              </w:rPr>
              <w:t>в части обеспечения требований комплексной надежности</w:t>
            </w:r>
          </w:p>
          <w:p w:rsidR="00A823C8" w:rsidRPr="00A823C8" w:rsidRDefault="00A823C8" w:rsidP="00A7210F">
            <w:pPr>
              <w:numPr>
                <w:ilvl w:val="0"/>
                <w:numId w:val="88"/>
              </w:numPr>
              <w:autoSpaceDE w:val="0"/>
              <w:autoSpaceDN w:val="0"/>
              <w:adjustRightInd w:val="0"/>
              <w:ind w:left="43" w:firstLine="0"/>
              <w:contextualSpacing/>
              <w:jc w:val="left"/>
              <w:rPr>
                <w:sz w:val="22"/>
              </w:rPr>
            </w:pPr>
            <w:r w:rsidRPr="00A823C8">
              <w:rPr>
                <w:rFonts w:eastAsia="Calibri"/>
                <w:szCs w:val="24"/>
                <w:lang w:eastAsia="en-US"/>
              </w:rPr>
              <w:t>Проводит</w:t>
            </w:r>
            <w:r w:rsidRPr="00A823C8">
              <w:rPr>
                <w:szCs w:val="24"/>
              </w:rPr>
              <w:t xml:space="preserve"> экспертизу программ технического </w:t>
            </w:r>
            <w:proofErr w:type="gramStart"/>
            <w:r w:rsidRPr="00A823C8">
              <w:rPr>
                <w:szCs w:val="24"/>
              </w:rPr>
              <w:t>перевооружения</w:t>
            </w:r>
            <w:proofErr w:type="gramEnd"/>
            <w:r w:rsidRPr="00A823C8">
              <w:rPr>
                <w:szCs w:val="24"/>
              </w:rPr>
              <w:t xml:space="preserve"> и реконструкции в части обеспечения требований комплексной надежности</w:t>
            </w:r>
          </w:p>
          <w:p w:rsidR="00A823C8" w:rsidRPr="00A823C8" w:rsidRDefault="00A823C8" w:rsidP="00A7210F">
            <w:pPr>
              <w:numPr>
                <w:ilvl w:val="0"/>
                <w:numId w:val="88"/>
              </w:numPr>
              <w:autoSpaceDE w:val="0"/>
              <w:autoSpaceDN w:val="0"/>
              <w:adjustRightInd w:val="0"/>
              <w:ind w:left="43" w:firstLine="0"/>
              <w:contextualSpacing/>
              <w:jc w:val="left"/>
              <w:rPr>
                <w:sz w:val="22"/>
              </w:rPr>
            </w:pPr>
            <w:r w:rsidRPr="00A823C8">
              <w:rPr>
                <w:szCs w:val="24"/>
              </w:rPr>
              <w:t>Проводит оценку достаточности противоаварийных мероприятий, а также контроль их исполнения</w:t>
            </w:r>
          </w:p>
          <w:p w:rsidR="00A823C8" w:rsidRPr="00A823C8" w:rsidRDefault="00A823C8" w:rsidP="00A7210F">
            <w:pPr>
              <w:numPr>
                <w:ilvl w:val="0"/>
                <w:numId w:val="88"/>
              </w:numPr>
              <w:autoSpaceDE w:val="0"/>
              <w:autoSpaceDN w:val="0"/>
              <w:adjustRightInd w:val="0"/>
              <w:ind w:left="43" w:firstLine="0"/>
              <w:contextualSpacing/>
              <w:jc w:val="left"/>
              <w:rPr>
                <w:rFonts w:eastAsia="Calibri"/>
                <w:szCs w:val="24"/>
                <w:lang w:eastAsia="en-US"/>
              </w:rPr>
            </w:pPr>
            <w:r w:rsidRPr="00A823C8">
              <w:rPr>
                <w:rFonts w:eastAsia="Calibri"/>
                <w:szCs w:val="24"/>
                <w:lang w:eastAsia="en-US"/>
              </w:rPr>
              <w:t>Рассматривае</w:t>
            </w:r>
            <w:r w:rsidRPr="00A823C8">
              <w:rPr>
                <w:szCs w:val="24"/>
              </w:rPr>
              <w:t>т и утверждает Техническую политику Компании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43" w:firstLine="0"/>
              <w:contextualSpacing/>
              <w:jc w:val="left"/>
              <w:rPr>
                <w:rFonts w:eastAsia="Calibri"/>
                <w:szCs w:val="24"/>
                <w:lang w:eastAsia="en-US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91" w:line="250" w:lineRule="exact"/>
              <w:ind w:right="601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Правление ОАО «ТГК-1»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58" w:line="254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и утверждает </w:t>
            </w:r>
            <w:proofErr w:type="gramStart"/>
            <w:r w:rsidRPr="00A823C8">
              <w:rPr>
                <w:rFonts w:eastAsia="Arial Unicode MS"/>
                <w:szCs w:val="24"/>
              </w:rPr>
              <w:t>предварительную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(в середине года) и окончательную (в конце года) версии годовой, трехлетней и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после Генерального директора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Рабочая группа по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инвестпрограмме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14" w:line="250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Курирует процесс формирования инвестиционной программы на уровне руководства ОАО «ТГК-1»: осуществляет мониторинг и обеспечивает прозрачность процесса формирования инвестиционных программ</w:t>
            </w:r>
          </w:p>
          <w:p w:rsidR="00A823C8" w:rsidRPr="00A823C8" w:rsidRDefault="00A823C8" w:rsidP="00A7210F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14" w:line="250" w:lineRule="exact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Заседает в течение года несколько раз согласно приведенному ниже графику (раздел 7.7.)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Генеральный директор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Руководит Рабочей группой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и утверждает промежуточную и окончательную годовую, трехлетнюю и десятилетнюю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перед их вынесением на Правление ОАО «ТГК-1», Комитет по </w:t>
            </w:r>
            <w:proofErr w:type="gramStart"/>
            <w:r w:rsidRPr="00A823C8">
              <w:rPr>
                <w:rFonts w:eastAsia="Arial Unicode MS"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инвестициям, Комитет по надежности и Совет директоров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чрезвычайных случаях Генеральный директор может вносить обоснованные корректировки в перечень проектов и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Главный инженер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34" w:hanging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Является постоянным членом Рабочей группы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34" w:hanging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предложения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на предварительном совещании со службами перед вынесением их на Рабочую группу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34" w:hanging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Рассматривает предложения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 для разработки "Обоснования инвестиций"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Станция или филиал (Управление филиала «Карельский», Управление филиала «Кольский»)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keepNext/>
              <w:keepLines/>
              <w:spacing w:before="200"/>
              <w:jc w:val="left"/>
              <w:outlineLvl w:val="2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Филиалы могут выступать инициаторами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Рассчитывает технико-экономические критерии инициируемых проектов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Филиал: проверяет и уточняет правильность заполнения инвестиционных заявок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Филиал: организует согласование заявок и заполнение паспортов ИП в профильных службах Управления филиала с обязательным визированием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Предоставляет исходные данные для бизнес-планов проектов по запросу участников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инвестпроцесса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Обеспечивает своевременное предоставление отчета об исполнении инвестиционной программы ОАО «ТГК-1»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Блок Главного инженера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 w:cs="Arial Unicode MS"/>
                <w:b/>
                <w:bCs/>
                <w:szCs w:val="24"/>
              </w:rPr>
              <w:t>Департамент подготовки и планирования ремонта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Может выступать инициатором проектов II класса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Проверяет и уточняет правильность заполнения инвестиционных заявок по проектам II класса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Проверяет принадлежность проекта к классу III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необходимый объем инвестиций по проектам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 классов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Выступает в качестве координатора по формированию паспортов инвестиционных проектов блока Главного инженера (класс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подкласс 3.1, 3.4, класс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, класс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в части «Оборудование, не требующее монтажа»)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Оценивает технические критерии</w:t>
            </w:r>
          </w:p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C62AD9">
            <w:pPr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right="317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Департамент эксплуатации электростанций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C62AD9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24"/>
              <w:ind w:left="22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C62AD9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19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Рассчитывает технико-экономические критерии инициируемых проектов</w:t>
            </w:r>
          </w:p>
          <w:p w:rsidR="00A823C8" w:rsidRPr="00A823C8" w:rsidRDefault="00A823C8" w:rsidP="00C62AD9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19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и уточняет правильность заполнения инвестиционных заявок по проектам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C62AD9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24"/>
              <w:ind w:left="22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</w:rPr>
              <w:t>Оценивает экологические критерии проектов классов</w:t>
            </w:r>
          </w:p>
          <w:p w:rsidR="00A823C8" w:rsidRPr="00A823C8" w:rsidRDefault="00A823C8" w:rsidP="00C62AD9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67" w:line="254" w:lineRule="exact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Рассчитывает средневзвешенную наработку турбин станции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"Стратегические"</w:t>
            </w:r>
          </w:p>
          <w:p w:rsidR="00A823C8" w:rsidRPr="00A823C8" w:rsidRDefault="00A823C8" w:rsidP="00C62AD9">
            <w:pPr>
              <w:numPr>
                <w:ilvl w:val="0"/>
                <w:numId w:val="23"/>
              </w:numPr>
              <w:ind w:left="22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9" w:lineRule="exac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Производственный департамент</w:t>
            </w: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24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наличие ограничения по </w:t>
            </w:r>
            <w:proofErr w:type="spellStart"/>
            <w:r w:rsidRPr="00A823C8">
              <w:rPr>
                <w:rFonts w:eastAsia="Arial Unicode MS"/>
                <w:szCs w:val="24"/>
              </w:rPr>
              <w:t>перетоку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ареале станции, где планируется строительство нового блока (проекты I класса «Стратегические»)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24"/>
              <w:ind w:hanging="72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класса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19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Рассчитывает технико-экономические критерии инициируемых проектов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ind w:left="0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Предоставляет по запросу участников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инвестпроцесса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шкалу штрафов по условиям торговли мощностью на НОРЭМ в зависимости от продолжительности аварии и своевременно информирует заинтересованные отделы об изменениях в системе штрафов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24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Оценивает топливную эффективность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58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Рассчитывает объем снижения установленной мощности при выходе оборудования из строя для проектов IV класса "Надежность" (в случае, когда требуется расчет в ареале прилегающей сети)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ind w:left="0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34"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A823C8">
        <w:trPr>
          <w:trHeight w:val="2258"/>
        </w:trPr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97"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Служба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релейной защиты и автоматики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Служба основного электротехнического оборудования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Служба автоматизации и метрологии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Cs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Cs/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C62AD9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62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Могут выступать инициаторами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C62AD9">
            <w:pPr>
              <w:numPr>
                <w:ilvl w:val="0"/>
                <w:numId w:val="26"/>
              </w:numPr>
              <w:ind w:left="22" w:firstLine="0"/>
              <w:contextualSpacing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Проверяют и уточняют правильность заполнения инвестиционных заявок по проектам IV класса «Надежность»</w:t>
            </w:r>
          </w:p>
          <w:p w:rsidR="00A823C8" w:rsidRPr="00A823C8" w:rsidRDefault="00A823C8" w:rsidP="00C62AD9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62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Рассчитывают технико-экономические критерии инициируемых проектов</w:t>
            </w:r>
          </w:p>
          <w:p w:rsidR="00A823C8" w:rsidRPr="00C62AD9" w:rsidRDefault="00A823C8" w:rsidP="00C62AD9">
            <w:pPr>
              <w:numPr>
                <w:ilvl w:val="0"/>
                <w:numId w:val="26"/>
              </w:numPr>
              <w:ind w:left="22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Блок Директора по капитальному строительству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62" w:line="250" w:lineRule="exact"/>
              <w:ind w:right="641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Департамент реализации проектов капитального строительства</w:t>
            </w:r>
          </w:p>
        </w:tc>
        <w:tc>
          <w:tcPr>
            <w:tcW w:w="6338" w:type="dxa"/>
          </w:tcPr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0" w:firstLine="2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Может выступать инициатором проектов III класса «Обязательные» в части АСКУЭ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Рассчитывает технико-экономические критерии </w:t>
            </w:r>
            <w:r w:rsidRPr="00A823C8">
              <w:rPr>
                <w:rFonts w:eastAsia="Arial Unicode MS"/>
                <w:szCs w:val="24"/>
              </w:rPr>
              <w:lastRenderedPageBreak/>
              <w:t>инициируемых проектов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необходимый объем инвестиций по проектам I класса «Стратегические» и крупным проектам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класса «Прочие», связанным с капитальным строительством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Предоставляет данные о планируемом выполнении инвестиционной программы и размере переходящих проектов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Обеспечивает управление проектами в соответствии с принадлежностью, осуществляет подготовку и сопровождение заключения договоров по инвестиционным проектам по принадлежности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Обеспечивает </w:t>
            </w:r>
            <w:proofErr w:type="gramStart"/>
            <w:r w:rsidRPr="00A823C8">
              <w:rPr>
                <w:rFonts w:eastAsia="Arial Unicode MS"/>
                <w:szCs w:val="24"/>
              </w:rPr>
              <w:t>контроль за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исполнением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соответствии с принадлежностью и предоставляет необходимую отчетную документацию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Может выступать инициатором корректировок по инвестиционным проектам в соответствии с принадлежностью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Предоставляет запрашиваемую Департаментом инвестиций информацию в части инвестиционных проектов по принадлежности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Блок Директора по экономике и финансам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Департамент по экономике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</w:rPr>
              <w:t>Организует представление согласованных и утвержденных инвестиционных программ в органы тарифного регулирования в соответствии с Правилами государственного регулирования и применения тарифов на электрическую и тепловую энергию в РФ в составе обязательных материалов для регулирования тарифов на планируемый год</w:t>
            </w:r>
          </w:p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Ежегодно определяет и актуализирует вводные данные для бизнес-планов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части прогноза цен и тарифов на топливо, регулируемых тарифов на тепловую и электрическую энергию и с учетом макроэкономических показателей и индексов-дефляторов, устанавливаемых Правительством РФ, Минэкономразвития и др.</w:t>
            </w:r>
          </w:p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Определяет объем источников/лимиты финансирования инвестиционной программы Компании в части собственных средств</w:t>
            </w:r>
          </w:p>
          <w:p w:rsidR="00A823C8" w:rsidRPr="00A823C8" w:rsidRDefault="00A823C8" w:rsidP="00A7210F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Финансовый департамент</w:t>
            </w:r>
          </w:p>
          <w:p w:rsidR="00A823C8" w:rsidRPr="00A823C8" w:rsidDel="003E6693" w:rsidRDefault="00A823C8" w:rsidP="00A823C8">
            <w:pPr>
              <w:autoSpaceDE w:val="0"/>
              <w:autoSpaceDN w:val="0"/>
              <w:adjustRightInd w:val="0"/>
              <w:spacing w:line="250" w:lineRule="exact"/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89"/>
              </w:numPr>
              <w:autoSpaceDE w:val="0"/>
              <w:autoSpaceDN w:val="0"/>
              <w:adjustRightInd w:val="0"/>
              <w:spacing w:before="10" w:line="254" w:lineRule="exact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Определяет объем источников/лимиты финансирования инвестиционной программы Компании в части заемных средств</w:t>
            </w:r>
          </w:p>
          <w:p w:rsidR="00A823C8" w:rsidRPr="00A823C8" w:rsidRDefault="00A823C8" w:rsidP="00A7210F">
            <w:pPr>
              <w:numPr>
                <w:ilvl w:val="0"/>
                <w:numId w:val="89"/>
              </w:numPr>
              <w:autoSpaceDE w:val="0"/>
              <w:autoSpaceDN w:val="0"/>
              <w:adjustRightInd w:val="0"/>
              <w:spacing w:before="10" w:line="254" w:lineRule="exact"/>
              <w:ind w:left="43" w:firstLine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4" w:lineRule="exact"/>
              <w:ind w:left="43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4" w:lineRule="exact"/>
              <w:ind w:left="4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Блок Директора по развитию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Департамент инвестиций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Рассчитывает бюджет по классам десятилетней, трехлетней и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согласно методике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Рассчитывает бизнес-планы и оценивает экономическую эффективность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10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Определяет размер общего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 общей суммы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10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Ежегодно определяет и актуализирует вводные данные для бизнес-планов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части финансово-экономических параметров компании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Предоставляет вводные данные для бизнес-планов проектов по запросу участников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инвестпроцесса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Проверяет наличие взаимосвязи проектов III класса «Обязательные» с расширением мощности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Формирует перечни проектов по классам и ранжирует проекты внутри классов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</w:tabs>
              <w:autoSpaceDE w:val="0"/>
              <w:autoSpaceDN w:val="0"/>
              <w:adjustRightInd w:val="0"/>
              <w:spacing w:before="53" w:line="254" w:lineRule="exact"/>
              <w:ind w:left="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Выступает в качестве координатора по формированию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>:</w:t>
            </w:r>
          </w:p>
          <w:p w:rsidR="00A823C8" w:rsidRPr="00A823C8" w:rsidRDefault="00A823C8" w:rsidP="00A823C8">
            <w:pPr>
              <w:tabs>
                <w:tab w:val="left" w:pos="34"/>
                <w:tab w:val="left" w:pos="3307"/>
              </w:tabs>
              <w:autoSpaceDE w:val="0"/>
              <w:autoSpaceDN w:val="0"/>
              <w:adjustRightInd w:val="0"/>
              <w:spacing w:before="12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Calibri"/>
                <w:szCs w:val="24"/>
                <w:lang w:eastAsia="en-US"/>
              </w:rPr>
              <w:t xml:space="preserve">- </w:t>
            </w:r>
            <w:r w:rsidRPr="00A823C8">
              <w:rPr>
                <w:rFonts w:eastAsia="Arial Unicode MS"/>
                <w:szCs w:val="24"/>
              </w:rPr>
              <w:t>Собирает копии всех форм паспортов в электронном виде и позже оригиналы всех форм с подписями ответственных лиц</w:t>
            </w:r>
          </w:p>
          <w:p w:rsidR="00A823C8" w:rsidRPr="00A823C8" w:rsidRDefault="00A823C8" w:rsidP="00A823C8">
            <w:pPr>
              <w:tabs>
                <w:tab w:val="left" w:pos="34"/>
                <w:tab w:val="left" w:pos="3307"/>
              </w:tabs>
              <w:autoSpaceDE w:val="0"/>
              <w:autoSpaceDN w:val="0"/>
              <w:adjustRightInd w:val="0"/>
              <w:spacing w:before="12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Ведет учет поданных заявок и следит за сроками их подачи</w:t>
            </w:r>
          </w:p>
          <w:p w:rsidR="00A823C8" w:rsidRPr="00A823C8" w:rsidRDefault="00A823C8" w:rsidP="00A823C8">
            <w:pPr>
              <w:tabs>
                <w:tab w:val="left" w:pos="34"/>
                <w:tab w:val="left" w:pos="3307"/>
              </w:tabs>
              <w:autoSpaceDE w:val="0"/>
              <w:autoSpaceDN w:val="0"/>
              <w:adjustRightInd w:val="0"/>
              <w:spacing w:before="120" w:line="250" w:lineRule="exact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Проверяет произведенный автоматически расчет общего балла проектов</w:t>
            </w:r>
          </w:p>
          <w:p w:rsidR="00A823C8" w:rsidRPr="00A823C8" w:rsidRDefault="00A823C8" w:rsidP="00A823C8">
            <w:pPr>
              <w:tabs>
                <w:tab w:val="left" w:pos="34"/>
                <w:tab w:val="left" w:pos="3307"/>
              </w:tabs>
              <w:autoSpaceDE w:val="0"/>
              <w:autoSpaceDN w:val="0"/>
              <w:adjustRightInd w:val="0"/>
              <w:spacing w:before="12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Координирует деятельность Рабочей группы: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  <w:tab w:val="left" w:pos="752"/>
              </w:tabs>
              <w:autoSpaceDE w:val="0"/>
              <w:autoSpaceDN w:val="0"/>
              <w:adjustRightInd w:val="0"/>
              <w:ind w:left="4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Организует заседания в положенные сроки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  <w:tab w:val="left" w:pos="752"/>
              </w:tabs>
              <w:autoSpaceDE w:val="0"/>
              <w:autoSpaceDN w:val="0"/>
              <w:adjustRightInd w:val="0"/>
              <w:ind w:left="4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Подготавливает всю необходимую информацию для заседаний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tabs>
                <w:tab w:val="left" w:pos="34"/>
                <w:tab w:val="left" w:pos="752"/>
              </w:tabs>
              <w:autoSpaceDE w:val="0"/>
              <w:autoSpaceDN w:val="0"/>
              <w:adjustRightInd w:val="0"/>
              <w:ind w:left="4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Составляет протокол заседания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58" w:line="254" w:lineRule="exact"/>
              <w:ind w:left="43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От лица высшего руководства ОАО «ТГК-1» выступает инициатором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для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«Стратегические»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58" w:line="254" w:lineRule="exact"/>
              <w:ind w:left="43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обоснованность инвестиций, </w:t>
            </w:r>
            <w:proofErr w:type="gramStart"/>
            <w:r w:rsidRPr="00A823C8">
              <w:rPr>
                <w:rFonts w:eastAsia="Arial Unicode MS"/>
                <w:szCs w:val="24"/>
              </w:rPr>
              <w:t>указанного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инициатором, по проектам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58" w:line="254" w:lineRule="exact"/>
              <w:ind w:left="43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класса «Прочие»</w:t>
            </w:r>
          </w:p>
          <w:p w:rsidR="00A823C8" w:rsidRPr="00A823C8" w:rsidRDefault="00A823C8" w:rsidP="00A7210F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58" w:line="254" w:lineRule="exact"/>
              <w:ind w:left="43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Проверяет отчеты об исполнении инвестиционной программы подразделений и формирует сводный отчет об исполнении инвестиционной программы Компании с указанием отклонений фактических данных от плановых (ежемесячно, ежеквартально, ежегодно), анализирует запрос на корректировку инвестиционных проектов и определяет возможность проведения корректировки в соответствии с действующим в ОАО «ТГК-1» Положением об инвестиционной деятельности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C62AD9" w:rsidRDefault="00C62AD9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</w:p>
          <w:p w:rsidR="00C62AD9" w:rsidRDefault="00C62AD9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</w:p>
          <w:p w:rsidR="00C62AD9" w:rsidRDefault="00C62AD9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4" w:lineRule="exact"/>
              <w:ind w:left="34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Блок Директора по сбыту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Департамент по сбыту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ind w:left="34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Проверяет и уточняет правильность заполнения инвестиционных заявок по проектам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класса в части  3.5 «</w:t>
            </w:r>
            <w:r w:rsidRPr="00A823C8">
              <w:rPr>
                <w:rFonts w:eastAsia="Arial Unicode MS"/>
                <w:bCs/>
                <w:szCs w:val="24"/>
              </w:rPr>
              <w:t>Технологические присоединения</w:t>
            </w:r>
            <w:r w:rsidRPr="00A823C8">
              <w:rPr>
                <w:rFonts w:eastAsia="Arial Unicode MS"/>
                <w:szCs w:val="24"/>
              </w:rPr>
              <w:t>»</w:t>
            </w:r>
          </w:p>
          <w:p w:rsidR="00A823C8" w:rsidRPr="00A823C8" w:rsidRDefault="00A823C8" w:rsidP="00C62AD9">
            <w:pPr>
              <w:numPr>
                <w:ilvl w:val="0"/>
                <w:numId w:val="24"/>
              </w:numPr>
              <w:ind w:left="22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jc w:val="left"/>
              <w:rPr>
                <w:b/>
                <w:szCs w:val="24"/>
              </w:rPr>
            </w:pPr>
            <w:r w:rsidRPr="00A823C8">
              <w:rPr>
                <w:b/>
                <w:szCs w:val="24"/>
              </w:rPr>
              <w:t>Блок Административного директора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4" w:lineRule="exact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Административно-сервисный отдел</w:t>
            </w: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0"/>
              </w:numPr>
              <w:ind w:left="34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 w:eastAsia="en-US"/>
              </w:rPr>
              <w:t>V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класса «Прочие»</w:t>
            </w:r>
          </w:p>
          <w:p w:rsidR="00A823C8" w:rsidRPr="00A823C8" w:rsidRDefault="00A823C8" w:rsidP="00A7210F">
            <w:pPr>
              <w:numPr>
                <w:ilvl w:val="0"/>
                <w:numId w:val="20"/>
              </w:numPr>
              <w:ind w:left="34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rPr>
          <w:trHeight w:val="567"/>
        </w:trPr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4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Другие</w:t>
            </w: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b/>
                <w:bCs/>
                <w:szCs w:val="24"/>
                <w:lang w:val="en-US"/>
              </w:rPr>
            </w:pP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ПСДТУиИТ</w:t>
            </w:r>
            <w:proofErr w:type="spellEnd"/>
          </w:p>
        </w:tc>
        <w:tc>
          <w:tcPr>
            <w:tcW w:w="6338" w:type="dxa"/>
          </w:tcPr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hanging="2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Может выступать инициатором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14"/>
              <w:ind w:left="22" w:hanging="2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Рассчитывает технико-экономические критерии инициируемых проектов</w:t>
            </w:r>
          </w:p>
          <w:p w:rsidR="00A823C8" w:rsidRPr="00A823C8" w:rsidRDefault="00A823C8" w:rsidP="00C62AD9">
            <w:pPr>
              <w:numPr>
                <w:ilvl w:val="0"/>
                <w:numId w:val="25"/>
              </w:numPr>
              <w:ind w:left="22" w:hanging="22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Предоставляет запрашиваемую Департаментом инвестиций информацию в зоне своей ответственности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Департамент по правовым вопросам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A7210F">
            <w:pPr>
              <w:numPr>
                <w:ilvl w:val="0"/>
                <w:numId w:val="28"/>
              </w:numPr>
              <w:ind w:left="34" w:firstLine="0"/>
              <w:contextualSpacing/>
              <w:jc w:val="left"/>
              <w:rPr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актуализирует таблицу с величиной штрафа в случае несвоевременной реализации предписаний (в соответствии с Кодексом Российской Федерации об административных правонарушениях и другими нормативными документами) и своевременно информирует заинтересованные отделы об изменениях в системе штрафов</w:t>
            </w:r>
          </w:p>
          <w:p w:rsidR="00A823C8" w:rsidRPr="00A823C8" w:rsidRDefault="00A823C8" w:rsidP="00C62AD9">
            <w:pPr>
              <w:ind w:left="34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355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4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Проектная организация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4" w:lineRule="exact"/>
              <w:rPr>
                <w:rFonts w:eastAsia="Arial Unicode MS"/>
                <w:szCs w:val="24"/>
                <w:lang w:val="en-US"/>
              </w:rPr>
            </w:pPr>
            <w:r w:rsidRPr="00A823C8">
              <w:rPr>
                <w:rFonts w:eastAsia="Arial Unicode MS"/>
                <w:szCs w:val="24"/>
              </w:rPr>
              <w:t>(сторонняя)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338" w:type="dxa"/>
          </w:tcPr>
          <w:p w:rsidR="00A823C8" w:rsidRPr="00A823C8" w:rsidRDefault="00A823C8" w:rsidP="00C62AD9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24" w:line="250" w:lineRule="exact"/>
              <w:ind w:left="0" w:firstLine="2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Подготавливает «Обоснование инвестиций» и «ТЭО» проектов, осуществляет проектирование и расчёт технических параметров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660"/>
        <w:gridCol w:w="7229"/>
      </w:tblGrid>
      <w:tr w:rsidR="00A823C8" w:rsidRPr="00A823C8" w:rsidTr="00C62AD9">
        <w:trPr>
          <w:cantSplit/>
        </w:trPr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29"/>
              </w:numPr>
              <w:contextualSpacing/>
              <w:jc w:val="center"/>
              <w:rPr>
                <w:szCs w:val="24"/>
              </w:rPr>
            </w:pPr>
            <w:r w:rsidRPr="00A823C8">
              <w:rPr>
                <w:b/>
                <w:szCs w:val="24"/>
              </w:rPr>
              <w:t>Основные определения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Бизнес-план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инвестиционного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проекта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Расчет экономической эффективности проекта на основе прогнозирования его основных производственных и финансовых показателей: доходов, расходов, объема инвестиций, свободного денежного потока от реализации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Бюджет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>/ класса проектов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Объем (размер)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/класса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денежном выражении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Внутренняя норма доходности</w:t>
            </w:r>
            <w:r w:rsidRPr="00A823C8">
              <w:rPr>
                <w:rFonts w:eastAsia="Arial Unicode MS"/>
                <w:szCs w:val="24"/>
                <w:lang w:val="en-US"/>
              </w:rPr>
              <w:t>(Internal Rate of Return</w:t>
            </w:r>
            <w:r w:rsidRPr="00A823C8">
              <w:rPr>
                <w:rFonts w:eastAsia="Arial Unicode MS"/>
                <w:szCs w:val="24"/>
              </w:rPr>
              <w:t xml:space="preserve"> -</w:t>
            </w:r>
            <w:r w:rsidRPr="00A823C8">
              <w:rPr>
                <w:rFonts w:eastAsia="Arial Unicode MS"/>
                <w:szCs w:val="24"/>
                <w:lang w:val="en-US"/>
              </w:rPr>
              <w:t xml:space="preserve"> IRR) </w:t>
            </w:r>
            <w:r w:rsidRPr="00A823C8">
              <w:rPr>
                <w:rFonts w:eastAsia="Arial Unicode MS"/>
                <w:b/>
                <w:bCs/>
                <w:szCs w:val="24"/>
              </w:rPr>
              <w:t>проекта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Ставка дисконта, при которой суммарные дисконтированные доходы равны суммарным дисконтированным расходам (т.е. при которой чистая приведенная к текущему моменту времени стоимость равна нулю)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Дефлятор инвестиций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Индекс удорожания инвестиций в основной капитал в электроэнергетической отрасли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34"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Инвестиции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>Инвестиции в основные средства, в том числе затраты на новое строительство, расширение, реконструкцию и техническое перевооружение действующих организаций, приобретение машин, оборудования, инструмента, инвентаря, проектно-изыскательные работы и др., которые в соответствии с законодательством Российской Федерации и правилами бухгалтерского учета относятся к капитальным вложениям. Кроме того затраты на создание информационных систем и программных продуктов, и другие финансовые вложения.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Инвестиционная заявка </w:t>
            </w:r>
            <w:r w:rsidRPr="00A823C8">
              <w:rPr>
                <w:rFonts w:eastAsia="Arial Unicode MS"/>
                <w:szCs w:val="24"/>
              </w:rPr>
              <w:t>(Заявка)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Первая форма паспорта любого класса, заполняемая инициатором проекта, содержащая его краткое описание и обоснование необходимости, а также основные технические, экономические параметры проекта и его предварительную стоимость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Инвестиционная программа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Совокупность инвестиционных проектов в виде перечня объектов капитальных вложений, их основных характеристик и объемов финансирования, составляемая на один год или на другой определенный временной период, формируемая на основании настоящего Регламента и нормативных документов. Инвестиционная программа является составной часть бизнес-плана ОАО «ТГК-1»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Инвестиционный процесс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Процесс формирования инвестиционных программ, включающий определение их бюджета и перечня проектов, </w:t>
            </w:r>
            <w:r w:rsidRPr="00A823C8">
              <w:rPr>
                <w:rFonts w:eastAsia="Arial Unicode MS" w:cs="Arial Unicode MS"/>
                <w:szCs w:val="24"/>
              </w:rPr>
              <w:t>а также реализация и контроль выполнения проектов инвестиционной программы.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Инвестиционная маржа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Внутренняя норма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 xml:space="preserve">) за вычетом 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(средневзвешенная стоимость капитала)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34" w:firstLine="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Инвестиционный проект </w:t>
            </w:r>
            <w:r w:rsidRPr="00A823C8">
              <w:rPr>
                <w:rFonts w:eastAsia="Arial Unicode MS"/>
                <w:szCs w:val="24"/>
              </w:rPr>
              <w:t>(далее "ИП")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Совокупность согласованных действий по осуществлению инвестиций, которые в соответствии с правилами бухгалтерского учета Российской Федерации могут быть отнесены к капитальным вложениям </w:t>
            </w:r>
            <w:r w:rsidRPr="00A823C8">
              <w:rPr>
                <w:rFonts w:eastAsia="Arial Unicode MS" w:cs="Arial Unicode MS"/>
                <w:szCs w:val="24"/>
              </w:rPr>
              <w:t>и другие расходы, принимаемые в соответствии с настоящим положением как инвестиции</w:t>
            </w:r>
            <w:r w:rsidRPr="00A823C8">
              <w:rPr>
                <w:rFonts w:eastAsia="Arial Unicode MS"/>
                <w:szCs w:val="24"/>
              </w:rPr>
              <w:t>, имеющих конечную цель или результат, срок начала и завершения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Индекс доходности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rPr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Отношение   дисконтированного денежного потока от реализации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к величине инвестиций в проект</w:t>
            </w: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461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Многолетние проекты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Проекты, реализация которых длится более одного года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76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Начало реализации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инвестпроекта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Началом реализации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считается момент начала вложения денежных сре</w:t>
            </w:r>
            <w:proofErr w:type="gramStart"/>
            <w:r w:rsidRPr="00A823C8">
              <w:rPr>
                <w:rFonts w:eastAsia="Arial Unicode MS"/>
                <w:szCs w:val="24"/>
              </w:rPr>
              <w:t>дств в пр</w:t>
            </w:r>
            <w:proofErr w:type="gramEnd"/>
            <w:r w:rsidRPr="00A823C8">
              <w:rPr>
                <w:rFonts w:eastAsia="Arial Unicode MS"/>
                <w:szCs w:val="24"/>
              </w:rPr>
              <w:t>оект (включая ТЭО или "Обоснование инвестиций")</w:t>
            </w:r>
          </w:p>
          <w:p w:rsidR="00A823C8" w:rsidRPr="00A823C8" w:rsidRDefault="00A823C8" w:rsidP="00A823C8">
            <w:pPr>
              <w:rPr>
                <w:rFonts w:ascii="Calibri" w:hAnsi="Calibri"/>
                <w:b/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3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Паспорт проекта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Набор документов, заполняемых участниками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инвестпроцесса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содержащий данные об одном инвестиционном проекте, необходимые для его оценки и принятия решения о включении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0" w:line="254" w:lineRule="exact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Переходящие проекты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Проекты, которые по определенным причинам не были реализованы в запланированном году (например, задержка оборудования) и будут  перенесены на следующий год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Проектно-изыскательные работы </w:t>
            </w:r>
            <w:r w:rsidRPr="00A823C8">
              <w:rPr>
                <w:rFonts w:eastAsia="Arial Unicode MS"/>
                <w:szCs w:val="24"/>
              </w:rPr>
              <w:t>(ПИР)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Проектно-изыскательные работы, выполняемые для подготовки инвестиционного проекта, в соответствии с правилами бухгалтерского учета относящиеся на стоимость инвестиционного проекта, включающие в себя ТЭО проекта ("Обоснование инвестиций") и рабочую документацию проекта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jc w:val="left"/>
              <w:rPr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Ранжирование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</w:p>
        </w:tc>
        <w:tc>
          <w:tcPr>
            <w:tcW w:w="7229" w:type="dxa"/>
          </w:tcPr>
          <w:p w:rsidR="00A823C8" w:rsidRPr="00A823C8" w:rsidRDefault="00A823C8" w:rsidP="00A823C8">
            <w:pPr>
              <w:rPr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Выстраивание проектов по порядку согласно приоритету реализации </w:t>
            </w:r>
            <w:r w:rsidRPr="00A823C8">
              <w:rPr>
                <w:szCs w:val="24"/>
              </w:rPr>
              <w:t>(общему баллу)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Ранг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своем классе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Порядковый номер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списке проектов внутри каждого класса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Средневзвешенная стоимость капитала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(</w:t>
            </w:r>
            <w:r w:rsidRPr="00A823C8">
              <w:rPr>
                <w:rFonts w:eastAsia="Arial Unicode MS"/>
                <w:szCs w:val="24"/>
                <w:lang w:val="en-US" w:eastAsia="en-US"/>
              </w:rPr>
              <w:t>WACC</w:t>
            </w:r>
            <w:r w:rsidRPr="00A823C8">
              <w:rPr>
                <w:rFonts w:eastAsia="Arial Unicode MS"/>
                <w:szCs w:val="24"/>
                <w:lang w:eastAsia="en-US"/>
              </w:rPr>
              <w:t>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  <w:lang w:val="en-US"/>
              </w:rPr>
            </w:pPr>
            <w:r w:rsidRPr="00A823C8">
              <w:rPr>
                <w:rFonts w:eastAsia="Arial Unicode MS"/>
                <w:szCs w:val="24"/>
              </w:rPr>
              <w:t xml:space="preserve">Средневзвешенная стоимость капитала рассчитывается по формуле 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 xml:space="preserve"> =</w:t>
            </w:r>
            <w:proofErr w:type="spellStart"/>
            <w:r w:rsidRPr="00A823C8">
              <w:rPr>
                <w:rFonts w:eastAsia="Arial Unicode MS"/>
                <w:szCs w:val="24"/>
                <w:lang w:val="en-US"/>
              </w:rPr>
              <w:t>w</w:t>
            </w:r>
            <w:r w:rsidRPr="00A823C8">
              <w:rPr>
                <w:rFonts w:eastAsia="Arial Unicode MS"/>
                <w:szCs w:val="24"/>
                <w:vertAlign w:val="subscript"/>
                <w:lang w:val="en-US"/>
              </w:rPr>
              <w:t>j</w:t>
            </w:r>
            <w:r w:rsidRPr="00A823C8">
              <w:rPr>
                <w:rFonts w:eastAsia="Arial Unicode MS"/>
                <w:szCs w:val="24"/>
                <w:lang w:val="en-US"/>
              </w:rPr>
              <w:t>k</w:t>
            </w:r>
            <w:r w:rsidRPr="00A823C8">
              <w:rPr>
                <w:rFonts w:eastAsia="Arial Unicode MS"/>
                <w:szCs w:val="24"/>
                <w:vertAlign w:val="subscript"/>
                <w:lang w:val="en-US"/>
              </w:rPr>
              <w:t>j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+</w:t>
            </w:r>
            <w:r w:rsidRPr="00A823C8">
              <w:rPr>
                <w:rFonts w:eastAsia="Arial Unicode MS"/>
                <w:szCs w:val="24"/>
                <w:lang w:val="en-US"/>
              </w:rPr>
              <w:t>w</w:t>
            </w:r>
            <w:r w:rsidRPr="00A823C8">
              <w:rPr>
                <w:rFonts w:eastAsia="Arial Unicode MS"/>
                <w:szCs w:val="24"/>
                <w:vertAlign w:val="subscript"/>
              </w:rPr>
              <w:t>2</w:t>
            </w:r>
            <w:r w:rsidRPr="00A823C8">
              <w:rPr>
                <w:rFonts w:eastAsia="Arial Unicode MS"/>
                <w:szCs w:val="24"/>
                <w:lang w:val="en-US"/>
              </w:rPr>
              <w:t>k</w:t>
            </w:r>
            <w:r w:rsidRPr="00A823C8">
              <w:rPr>
                <w:rFonts w:eastAsia="Arial Unicode MS"/>
                <w:szCs w:val="24"/>
                <w:vertAlign w:val="subscript"/>
              </w:rPr>
              <w:t>2</w:t>
            </w:r>
            <w:r w:rsidRPr="00A823C8">
              <w:rPr>
                <w:rFonts w:eastAsia="Arial Unicode MS"/>
                <w:szCs w:val="24"/>
              </w:rPr>
              <w:t xml:space="preserve"> +... +</w:t>
            </w:r>
            <w:proofErr w:type="spellStart"/>
            <w:r w:rsidRPr="00A823C8">
              <w:rPr>
                <w:rFonts w:eastAsia="Arial Unicode MS"/>
                <w:szCs w:val="24"/>
                <w:lang w:val="en-US"/>
              </w:rPr>
              <w:t>w</w:t>
            </w:r>
            <w:r w:rsidRPr="00A823C8">
              <w:rPr>
                <w:rFonts w:eastAsia="Arial Unicode MS"/>
                <w:szCs w:val="24"/>
                <w:vertAlign w:val="subscript"/>
                <w:lang w:val="en-US"/>
              </w:rPr>
              <w:t>n</w:t>
            </w:r>
            <w:r w:rsidRPr="00A823C8">
              <w:rPr>
                <w:rFonts w:eastAsia="Arial Unicode MS"/>
                <w:szCs w:val="24"/>
                <w:lang w:val="en-US"/>
              </w:rPr>
              <w:t>k</w:t>
            </w:r>
            <w:r w:rsidRPr="00A823C8">
              <w:rPr>
                <w:rFonts w:eastAsia="Arial Unicode MS"/>
                <w:szCs w:val="24"/>
                <w:vertAlign w:val="subscript"/>
                <w:lang w:val="en-US"/>
              </w:rPr>
              <w:t>n</w:t>
            </w:r>
            <w:proofErr w:type="spellEnd"/>
            <w:r w:rsidRPr="00A823C8">
              <w:rPr>
                <w:rFonts w:eastAsia="Arial Unicode MS"/>
                <w:szCs w:val="24"/>
                <w:lang w:val="en-US"/>
              </w:rPr>
              <w:t>,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где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34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pacing w:val="50"/>
                <w:szCs w:val="24"/>
                <w:lang w:val="en-US" w:eastAsia="en-US"/>
              </w:rPr>
              <w:t>w</w:t>
            </w:r>
            <w:r w:rsidRPr="00A823C8">
              <w:rPr>
                <w:rFonts w:eastAsia="Arial Unicode MS"/>
                <w:spacing w:val="50"/>
                <w:szCs w:val="24"/>
                <w:lang w:eastAsia="en-US"/>
              </w:rPr>
              <w:t>-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доля источника финансирования;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34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pacing w:val="50"/>
                <w:szCs w:val="24"/>
                <w:lang w:val="en-US" w:eastAsia="en-US"/>
              </w:rPr>
              <w:t>k-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стоимость источника финансирования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 окупаемости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Продолжительность наименьшего периода, по истечении которого накопленный дисконтированный чистый доход становится, и в дальнейшем остается, неотрицательным. При расчетах срока окупаемости учитывается срок проведения ПИР, строительства, пуско-наладочных работы и период эксплуатации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Технико-экономическое обоснование (ТЭО) проекта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Документация, предшествующая окончательному решению о выполнении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bCs/>
                <w:szCs w:val="24"/>
              </w:rPr>
              <w:t>, включающая в себя описание внешней среды для проекта, расчет бизнес-плана проекта, описание общих условий реализации проекта (включая местоположение и сроки), смету проекта, технические условия и оценку воздействия на окружающую среду (ОВОС).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Цикл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оборачиваемости денежных средств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>(</w:t>
            </w:r>
            <w:proofErr w:type="spellStart"/>
            <w:r w:rsidRPr="00A823C8">
              <w:rPr>
                <w:rFonts w:eastAsia="Arial Unicode MS"/>
                <w:szCs w:val="24"/>
                <w:lang w:val="en-US" w:eastAsia="en-US"/>
              </w:rPr>
              <w:t>Cashcycle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>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Сумма цикла оборота запасов и срока погашения дебиторской задолженности за вычетом срока погашения кредиторской задолженности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660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Чистый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дисконтированный доход </w:t>
            </w:r>
            <w:r w:rsidRPr="00A823C8">
              <w:rPr>
                <w:rFonts w:eastAsia="Arial Unicode MS"/>
                <w:szCs w:val="24"/>
              </w:rPr>
              <w:t>(ЧДД), другое название -</w:t>
            </w:r>
            <w:proofErr w:type="spellStart"/>
            <w:r w:rsidRPr="00A823C8">
              <w:rPr>
                <w:rFonts w:eastAsia="Arial Unicode MS"/>
                <w:szCs w:val="24"/>
                <w:lang w:val="en-US"/>
              </w:rPr>
              <w:t>NetPresentValue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</w:t>
            </w:r>
            <w:r w:rsidRPr="00A823C8">
              <w:rPr>
                <w:rFonts w:eastAsia="Arial Unicode MS"/>
                <w:szCs w:val="24"/>
                <w:lang w:val="en-US"/>
              </w:rPr>
              <w:t>NPV</w:t>
            </w:r>
            <w:r w:rsidRPr="00A823C8">
              <w:rPr>
                <w:rFonts w:eastAsia="Arial Unicode MS"/>
                <w:szCs w:val="24"/>
              </w:rPr>
              <w:t>)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  <w:p w:rsidR="00A823C8" w:rsidRDefault="00A823C8" w:rsidP="00A823C8">
            <w:pPr>
              <w:jc w:val="left"/>
              <w:rPr>
                <w:szCs w:val="24"/>
              </w:rPr>
            </w:pPr>
          </w:p>
          <w:p w:rsidR="00C62AD9" w:rsidRPr="00A823C8" w:rsidRDefault="00C62AD9" w:rsidP="00A823C8">
            <w:pPr>
              <w:jc w:val="left"/>
              <w:rPr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Чистая приведенная к текущему моменту времени стоимость.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ЧДД </w:t>
            </w:r>
            <w:proofErr w:type="gramStart"/>
            <w:r w:rsidRPr="00A823C8">
              <w:rPr>
                <w:rFonts w:eastAsia="Arial Unicode MS"/>
                <w:szCs w:val="24"/>
              </w:rPr>
              <w:t>равен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разности между текущей стоимостью потока будущих доходов и текущей стоимостью будущих затрат на осуществление, эксплуатацию и техническое обслуживание проекта на протяжении всего жизненного цикла проекта</w:t>
            </w:r>
          </w:p>
          <w:p w:rsidR="00A823C8" w:rsidRPr="00A823C8" w:rsidRDefault="00A823C8" w:rsidP="00C62AD9">
            <w:pPr>
              <w:jc w:val="left"/>
              <w:rPr>
                <w:szCs w:val="24"/>
              </w:rPr>
            </w:pPr>
          </w:p>
        </w:tc>
      </w:tr>
    </w:tbl>
    <w:p w:rsidR="00C62AD9" w:rsidRDefault="00C62AD9"/>
    <w:p w:rsidR="00C62AD9" w:rsidRDefault="00C62AD9">
      <w:pPr>
        <w:jc w:val="left"/>
      </w:pPr>
      <w:r>
        <w:br w:type="page"/>
      </w:r>
    </w:p>
    <w:p w:rsidR="00C62AD9" w:rsidRDefault="00C62AD9"/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C62AD9">
        <w:trPr>
          <w:cantSplit/>
        </w:trPr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3"/>
              </w:numPr>
              <w:contextualSpacing/>
              <w:jc w:val="center"/>
              <w:rPr>
                <w:b/>
                <w:szCs w:val="24"/>
              </w:rPr>
            </w:pPr>
            <w:r w:rsidRPr="00A823C8">
              <w:rPr>
                <w:b/>
                <w:szCs w:val="24"/>
              </w:rPr>
              <w:t>Методика классификации инвестиционных проектов</w:t>
            </w:r>
          </w:p>
          <w:p w:rsidR="00A823C8" w:rsidRPr="00A823C8" w:rsidRDefault="00A823C8" w:rsidP="00A7210F">
            <w:pPr>
              <w:numPr>
                <w:ilvl w:val="1"/>
                <w:numId w:val="13"/>
              </w:numPr>
              <w:contextualSpacing/>
              <w:jc w:val="center"/>
              <w:rPr>
                <w:szCs w:val="24"/>
              </w:rPr>
            </w:pPr>
            <w:r w:rsidRPr="00A823C8">
              <w:rPr>
                <w:b/>
                <w:szCs w:val="24"/>
              </w:rPr>
              <w:t>Классы проектов и критерии отнесения проектов к классу</w:t>
            </w:r>
          </w:p>
          <w:p w:rsidR="00A823C8" w:rsidRPr="00A823C8" w:rsidRDefault="00A823C8" w:rsidP="00C62AD9">
            <w:pPr>
              <w:ind w:left="1080"/>
              <w:contextualSpacing/>
              <w:jc w:val="left"/>
              <w:rPr>
                <w:szCs w:val="24"/>
              </w:rPr>
            </w:pPr>
          </w:p>
        </w:tc>
      </w:tr>
      <w:tr w:rsidR="00A823C8" w:rsidRPr="00A823C8" w:rsidTr="00C62AD9">
        <w:trPr>
          <w:cantSplit/>
        </w:trPr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459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Классы инвестиционных проектов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374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Инвестиционная программа состоит из 6 классов проектов: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. </w:t>
            </w:r>
            <w:r w:rsidRPr="00A823C8">
              <w:rPr>
                <w:rFonts w:eastAsia="Arial Unicode MS"/>
                <w:b/>
                <w:szCs w:val="24"/>
              </w:rPr>
              <w:t>Стратегические:</w:t>
            </w:r>
            <w:r w:rsidRPr="00A823C8">
              <w:rPr>
                <w:rFonts w:eastAsia="Arial Unicode MS"/>
                <w:szCs w:val="24"/>
              </w:rPr>
              <w:t xml:space="preserve"> проекты, связанные с развитием бизнеса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1.1: </w:t>
            </w:r>
            <w:r w:rsidRPr="00A823C8">
              <w:rPr>
                <w:rFonts w:eastAsia="Arial Unicode MS"/>
                <w:b/>
                <w:szCs w:val="24"/>
              </w:rPr>
              <w:t>Строительство новых блоков/новых ЭС</w:t>
            </w:r>
          </w:p>
          <w:p w:rsidR="00A823C8" w:rsidRPr="00A823C8" w:rsidRDefault="00A823C8" w:rsidP="00A7210F">
            <w:pPr>
              <w:numPr>
                <w:ilvl w:val="0"/>
                <w:numId w:val="30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10" w:line="254" w:lineRule="exact"/>
              <w:ind w:left="21" w:hanging="44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1.2: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Замена основного оборудования ЭС </w:t>
            </w:r>
            <w:r w:rsidRPr="00A823C8">
              <w:rPr>
                <w:rFonts w:eastAsia="Arial Unicode MS"/>
                <w:bCs/>
                <w:szCs w:val="24"/>
              </w:rPr>
              <w:t>(котлов, турбин, генераторов ТЭС, гидроагрегатов, турбин ГЭС)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- проекты по замене/увеличению мощностей турбин и котлов на текущих блоках</w:t>
            </w:r>
          </w:p>
          <w:p w:rsidR="00A823C8" w:rsidRPr="00A823C8" w:rsidRDefault="00A823C8" w:rsidP="00A7210F">
            <w:pPr>
              <w:numPr>
                <w:ilvl w:val="0"/>
                <w:numId w:val="30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10" w:line="254" w:lineRule="exact"/>
              <w:ind w:left="21" w:hanging="44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1.3: </w:t>
            </w:r>
            <w:r w:rsidRPr="00A823C8">
              <w:rPr>
                <w:rFonts w:eastAsia="Arial Unicode MS"/>
                <w:b/>
                <w:szCs w:val="24"/>
              </w:rPr>
              <w:t xml:space="preserve">Строительство </w:t>
            </w:r>
            <w:proofErr w:type="gramStart"/>
            <w:r w:rsidRPr="00A823C8">
              <w:rPr>
                <w:rFonts w:eastAsia="Arial Unicode MS"/>
                <w:b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тепломагистрали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30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10" w:line="254" w:lineRule="exact"/>
              <w:ind w:left="21" w:hanging="44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Cs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Cs/>
                <w:szCs w:val="24"/>
              </w:rPr>
              <w:t>.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Эффективность </w:t>
            </w:r>
            <w:r w:rsidRPr="00A823C8">
              <w:rPr>
                <w:rFonts w:eastAsia="Arial Unicode MS"/>
                <w:szCs w:val="24"/>
              </w:rPr>
              <w:t>- проекты, не затрагивающие турбинный парк, позволяющие повысить доходы компании и/или снизить операционные затраты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spacing w:before="12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szCs w:val="24"/>
              </w:rPr>
              <w:t>.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Обязательные </w:t>
            </w:r>
            <w:r w:rsidRPr="00A823C8">
              <w:rPr>
                <w:rFonts w:eastAsia="Arial Unicode MS"/>
                <w:szCs w:val="24"/>
              </w:rPr>
              <w:t>- проекты, обязательные к исполнению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ind w:left="21"/>
              <w:rPr>
                <w:rFonts w:eastAsia="Arial Unicode MS" w:hAnsi="Calibri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3.1:</w:t>
            </w:r>
            <w:r w:rsidRPr="00A823C8">
              <w:rPr>
                <w:rFonts w:eastAsia="Arial Unicode MS" w:hAnsi="Calibri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bCs/>
                <w:szCs w:val="24"/>
              </w:rPr>
              <w:t>Главный инженер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ind w:left="21"/>
              <w:rPr>
                <w:rFonts w:eastAsia="Arial Unicode MS" w:hAnsi="Calibri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3.2:</w:t>
            </w:r>
            <w:r w:rsidRPr="00A823C8">
              <w:rPr>
                <w:rFonts w:eastAsia="Arial Unicode MS" w:hAnsi="Calibri"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ИТ-инфраструктура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3.3:</w:t>
            </w:r>
            <w:r w:rsidRPr="00A823C8">
              <w:rPr>
                <w:rFonts w:eastAsia="Arial Unicode MS" w:hAnsi="Calibri"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bCs/>
                <w:szCs w:val="24"/>
              </w:rPr>
              <w:t>АСКУЭ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3.4:</w:t>
            </w:r>
            <w:r w:rsidRPr="00A823C8">
              <w:rPr>
                <w:rFonts w:eastAsia="Arial Unicode MS"/>
                <w:bCs/>
                <w:szCs w:val="24"/>
              </w:rPr>
              <w:t xml:space="preserve"> Тепловые сети</w:t>
            </w:r>
          </w:p>
          <w:p w:rsidR="00A823C8" w:rsidRPr="00A823C8" w:rsidRDefault="00A823C8" w:rsidP="00A823C8">
            <w:pPr>
              <w:tabs>
                <w:tab w:val="left" w:pos="163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3.5:</w:t>
            </w:r>
            <w:r w:rsidRPr="00A823C8">
              <w:rPr>
                <w:rFonts w:eastAsia="Arial Unicode MS"/>
                <w:bCs/>
                <w:szCs w:val="24"/>
              </w:rPr>
              <w:t>Технологические присоединения - мероприятия по присоединению потребителей к сетям инженерного обеспечения</w:t>
            </w:r>
          </w:p>
          <w:p w:rsidR="00A823C8" w:rsidRPr="00A823C8" w:rsidRDefault="00A823C8" w:rsidP="00A7210F">
            <w:pPr>
              <w:numPr>
                <w:ilvl w:val="0"/>
                <w:numId w:val="30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06" w:line="259" w:lineRule="exact"/>
              <w:ind w:left="21" w:right="34" w:hanging="442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bCs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Cs/>
                <w:szCs w:val="24"/>
              </w:rPr>
              <w:t>.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Надежность </w:t>
            </w:r>
            <w:r w:rsidRPr="00A823C8">
              <w:rPr>
                <w:rFonts w:eastAsia="Arial Unicode MS"/>
                <w:szCs w:val="24"/>
              </w:rPr>
              <w:t>- проекты по обеспечению непрерывности производственного процесса</w:t>
            </w:r>
          </w:p>
          <w:p w:rsidR="00A823C8" w:rsidRPr="00A823C8" w:rsidRDefault="00A823C8" w:rsidP="00A823C8">
            <w:pPr>
              <w:tabs>
                <w:tab w:val="left" w:pos="3848"/>
              </w:tabs>
              <w:autoSpaceDE w:val="0"/>
              <w:autoSpaceDN w:val="0"/>
              <w:adjustRightInd w:val="0"/>
              <w:spacing w:before="53" w:line="250" w:lineRule="exact"/>
              <w:ind w:left="21" w:right="329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4.1: </w:t>
            </w:r>
            <w:r w:rsidRPr="00A823C8">
              <w:rPr>
                <w:rFonts w:eastAsia="Arial Unicode MS"/>
                <w:szCs w:val="24"/>
              </w:rPr>
              <w:t>Турбины/гидротурбины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3" w:line="250" w:lineRule="exact"/>
              <w:ind w:left="21" w:right="528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4.2: </w:t>
            </w:r>
            <w:r w:rsidRPr="00A823C8">
              <w:rPr>
                <w:rFonts w:eastAsia="Arial Unicode MS"/>
                <w:szCs w:val="24"/>
              </w:rPr>
              <w:t xml:space="preserve">Котлы </w:t>
            </w:r>
          </w:p>
          <w:p w:rsidR="00A823C8" w:rsidRPr="00A823C8" w:rsidRDefault="00A823C8" w:rsidP="00A823C8">
            <w:pPr>
              <w:tabs>
                <w:tab w:val="left" w:pos="2005"/>
              </w:tabs>
              <w:autoSpaceDE w:val="0"/>
              <w:autoSpaceDN w:val="0"/>
              <w:adjustRightInd w:val="0"/>
              <w:spacing w:before="53" w:line="250" w:lineRule="exact"/>
              <w:ind w:left="21" w:right="528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4.3:</w:t>
            </w:r>
            <w:r w:rsidRPr="00A823C8">
              <w:rPr>
                <w:rFonts w:eastAsia="Arial Unicode MS"/>
                <w:szCs w:val="24"/>
              </w:rPr>
              <w:t xml:space="preserve">Паропроводы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4.4: </w:t>
            </w:r>
            <w:r w:rsidRPr="00A823C8">
              <w:rPr>
                <w:rFonts w:eastAsia="Arial Unicode MS"/>
                <w:szCs w:val="24"/>
              </w:rPr>
              <w:t>ПВК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4.5: </w:t>
            </w:r>
            <w:r w:rsidRPr="00A823C8">
              <w:rPr>
                <w:rFonts w:eastAsia="Arial Unicode MS"/>
                <w:szCs w:val="24"/>
              </w:rPr>
              <w:t>Здания и сооружения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4.6: </w:t>
            </w:r>
            <w:r w:rsidRPr="00A823C8">
              <w:rPr>
                <w:rFonts w:eastAsia="Arial Unicode MS"/>
                <w:szCs w:val="24"/>
              </w:rPr>
              <w:t>Автоматика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4.7: </w:t>
            </w:r>
            <w:r w:rsidRPr="00A823C8">
              <w:rPr>
                <w:rFonts w:eastAsia="Arial Unicode MS"/>
                <w:szCs w:val="24"/>
              </w:rPr>
              <w:t>Электротехника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4.8: </w:t>
            </w:r>
            <w:r w:rsidRPr="00A823C8">
              <w:rPr>
                <w:rFonts w:eastAsia="Arial Unicode MS"/>
                <w:szCs w:val="24"/>
              </w:rPr>
              <w:t>Вспомогательное оборудование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4.</w:t>
            </w:r>
            <w:r w:rsidRPr="00A823C8">
              <w:rPr>
                <w:rFonts w:eastAsia="Arial Unicode MS"/>
                <w:b/>
                <w:szCs w:val="24"/>
              </w:rPr>
              <w:t>9:</w:t>
            </w:r>
            <w:r w:rsidRPr="00A823C8">
              <w:rPr>
                <w:rFonts w:eastAsia="Arial Unicode MS"/>
                <w:szCs w:val="24"/>
              </w:rPr>
              <w:t xml:space="preserve"> Тепловые сети - проекты по обеспечению непрерывности и бесперебойности работы устройст</w:t>
            </w:r>
            <w:r w:rsidRPr="00A823C8">
              <w:rPr>
                <w:rFonts w:eastAsia="Arial Unicode MS"/>
                <w:sz w:val="22"/>
              </w:rPr>
              <w:t xml:space="preserve">в </w:t>
            </w:r>
            <w:r w:rsidRPr="00A823C8">
              <w:rPr>
                <w:rFonts w:eastAsia="Arial Unicode MS"/>
                <w:szCs w:val="24"/>
              </w:rPr>
              <w:t xml:space="preserve">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теплопотребляющих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установок.</w:t>
            </w:r>
          </w:p>
          <w:p w:rsidR="00A823C8" w:rsidRPr="00A823C8" w:rsidRDefault="00A823C8" w:rsidP="00A7210F">
            <w:pPr>
              <w:numPr>
                <w:ilvl w:val="0"/>
                <w:numId w:val="31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39" w:line="254" w:lineRule="exact"/>
              <w:ind w:left="21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Прочие </w:t>
            </w:r>
            <w:r w:rsidRPr="00A823C8">
              <w:rPr>
                <w:rFonts w:eastAsia="Arial Unicode MS"/>
                <w:szCs w:val="24"/>
              </w:rPr>
              <w:t>- проекты, не связанные с основным производственным процессом</w:t>
            </w:r>
          </w:p>
          <w:p w:rsidR="00A823C8" w:rsidRPr="00A823C8" w:rsidRDefault="00A823C8" w:rsidP="00A7210F">
            <w:pPr>
              <w:numPr>
                <w:ilvl w:val="0"/>
                <w:numId w:val="31"/>
              </w:numPr>
              <w:tabs>
                <w:tab w:val="left" w:pos="1579"/>
              </w:tabs>
              <w:autoSpaceDE w:val="0"/>
              <w:autoSpaceDN w:val="0"/>
              <w:adjustRightInd w:val="0"/>
              <w:spacing w:before="134" w:line="254" w:lineRule="exact"/>
              <w:ind w:left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ПИР будущих лет </w:t>
            </w:r>
            <w:r w:rsidRPr="00A823C8">
              <w:rPr>
                <w:rFonts w:eastAsia="Arial Unicode MS"/>
                <w:szCs w:val="24"/>
              </w:rPr>
              <w:t>- проекты, по которым в текущий год предполагается проведение только проектно-изыскательных работ для определения дальнейшей потребности в данных проектах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spacing w:before="134" w:line="254" w:lineRule="exact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6720D0">
            <w:pPr>
              <w:autoSpaceDE w:val="0"/>
              <w:autoSpaceDN w:val="0"/>
              <w:adjustRightInd w:val="0"/>
              <w:spacing w:before="120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Классы пронумерованы по порядку следования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>, причем номер класса не отражает приоритет класса по важности. Проекты распределяются по классам на основании четких критериев, указанных на схеме 1 вместе с примерами проектов.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Calibri" w:cs="Times New Roman"/>
          <w:i/>
          <w:szCs w:val="24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Calibri" w:cs="Times New Roman"/>
          <w:i/>
          <w:szCs w:val="24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Calibri" w:cs="Times New Roman"/>
          <w:i/>
          <w:szCs w:val="24"/>
        </w:rPr>
        <w:lastRenderedPageBreak/>
        <w:t>Схема 1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Calibri" w:cs="Times New Roman"/>
          <w:i/>
          <w:szCs w:val="24"/>
        </w:rPr>
      </w:pPr>
      <w:r w:rsidRPr="00A823C8">
        <w:rPr>
          <w:rFonts w:eastAsia="Calibri" w:cs="Times New Roman"/>
          <w:i/>
          <w:szCs w:val="24"/>
        </w:rPr>
        <w:t>Критерии отнесения проектов к классу и примеры проектов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W w:w="995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27"/>
        <w:gridCol w:w="5150"/>
        <w:gridCol w:w="2682"/>
      </w:tblGrid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Класс проекта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ind w:left="336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Критерии отнесения проектов к классу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ind w:left="533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Примеры проектов</w:t>
            </w:r>
          </w:p>
        </w:tc>
      </w:tr>
      <w:tr w:rsidR="00A823C8" w:rsidRPr="00A823C8" w:rsidTr="00D14054">
        <w:tc>
          <w:tcPr>
            <w:tcW w:w="995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I Стратегические проекты</w:t>
            </w: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2047"/>
              </w:tabs>
              <w:autoSpaceDE w:val="0"/>
              <w:autoSpaceDN w:val="0"/>
              <w:adjustRightInd w:val="0"/>
              <w:spacing w:after="0" w:line="254" w:lineRule="exact"/>
              <w:ind w:right="102" w:firstLine="5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1.1 Строительство новых блоков/новых ЭС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7210F">
            <w:pPr>
              <w:numPr>
                <w:ilvl w:val="0"/>
                <w:numId w:val="28"/>
              </w:num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Проекты по строительству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новых блоков</w:t>
            </w:r>
          </w:p>
          <w:p w:rsidR="00A823C8" w:rsidRPr="00A823C8" w:rsidRDefault="00A823C8" w:rsidP="00A7210F">
            <w:pPr>
              <w:numPr>
                <w:ilvl w:val="0"/>
                <w:numId w:val="28"/>
              </w:num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Проекты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по замене старых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существующих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блоков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Строительство ПГУ 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Строительство ГЭС</w:t>
            </w: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1.2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ind w:left="5"/>
              <w:rPr>
                <w:rFonts w:eastAsia="Arial Unicode MS" w:cs="Times New Roman"/>
                <w:b/>
                <w:bCs/>
                <w:szCs w:val="24"/>
                <w:highlight w:val="yellow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Замена основного оборудования ЭС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Увеличение генерирующих мощностей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существующих турбин</w:t>
            </w:r>
          </w:p>
          <w:p w:rsidR="00A823C8" w:rsidRPr="00A823C8" w:rsidRDefault="00A823C8" w:rsidP="00A823C8">
            <w:pPr>
              <w:tabs>
                <w:tab w:val="left" w:pos="360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Замена турбин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без увеличения мощности,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 ростом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топливной эффективности</w:t>
            </w:r>
          </w:p>
          <w:p w:rsidR="00A823C8" w:rsidRPr="00A823C8" w:rsidRDefault="00A823C8" w:rsidP="00A823C8">
            <w:pPr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Замена котлов,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выработавших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свой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ресурс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 целью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повышения эффективности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>их работы и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/или увеличения мощности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7210F">
            <w:pPr>
              <w:numPr>
                <w:ilvl w:val="0"/>
                <w:numId w:val="32"/>
              </w:numPr>
              <w:tabs>
                <w:tab w:val="left" w:pos="365"/>
              </w:tabs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Модернизация турбины </w:t>
            </w:r>
          </w:p>
          <w:p w:rsidR="00A823C8" w:rsidRPr="00A823C8" w:rsidRDefault="00A823C8" w:rsidP="00A7210F">
            <w:pPr>
              <w:numPr>
                <w:ilvl w:val="0"/>
                <w:numId w:val="32"/>
              </w:numPr>
              <w:tabs>
                <w:tab w:val="left" w:pos="365"/>
              </w:tabs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Замена котла</w:t>
            </w: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1.3 Строительство </w:t>
            </w:r>
            <w:proofErr w:type="gramStart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новой</w:t>
            </w:r>
            <w:proofErr w:type="gramEnd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 </w:t>
            </w:r>
            <w:proofErr w:type="spellStart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тепломагистрали</w:t>
            </w:r>
            <w:proofErr w:type="spellEnd"/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6720D0">
            <w:pPr>
              <w:numPr>
                <w:ilvl w:val="0"/>
                <w:numId w:val="28"/>
              </w:num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Проекты по строительству </w:t>
            </w:r>
            <w:proofErr w:type="gramStart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новых</w:t>
            </w:r>
            <w:proofErr w:type="gramEnd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 </w:t>
            </w:r>
            <w:proofErr w:type="spellStart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тепломагистралей</w:t>
            </w:r>
            <w:proofErr w:type="spellEnd"/>
          </w:p>
          <w:p w:rsidR="00A823C8" w:rsidRPr="00A823C8" w:rsidRDefault="00A823C8" w:rsidP="00A823C8">
            <w:pPr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szCs w:val="24"/>
                <w:lang w:eastAsia="ru-RU"/>
              </w:rPr>
            </w:pP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Строительство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тепломагистрали</w:t>
            </w:r>
            <w:proofErr w:type="spellEnd"/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II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Эффективность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7210F">
            <w:pPr>
              <w:numPr>
                <w:ilvl w:val="0"/>
                <w:numId w:val="33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Повышение доходов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без увеличения мощностей турбин, в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т.ч</w:t>
            </w:r>
            <w:proofErr w:type="spellEnd"/>
            <w:r w:rsidRPr="00A823C8">
              <w:rPr>
                <w:rFonts w:eastAsia="Arial Unicode MS" w:cs="Times New Roman"/>
                <w:szCs w:val="24"/>
                <w:lang w:eastAsia="ru-RU"/>
              </w:rPr>
              <w:t>. за счет реализации электроэнергии напрямую потребителям</w:t>
            </w:r>
          </w:p>
          <w:p w:rsidR="00A823C8" w:rsidRPr="00A823C8" w:rsidRDefault="00A823C8" w:rsidP="00A7210F">
            <w:pPr>
              <w:numPr>
                <w:ilvl w:val="0"/>
                <w:numId w:val="33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Снижение затрат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>за счет внедрения новых технологий, в том числе по экологии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7210F">
            <w:pPr>
              <w:numPr>
                <w:ilvl w:val="0"/>
                <w:numId w:val="33"/>
              </w:numPr>
              <w:tabs>
                <w:tab w:val="left" w:pos="326"/>
              </w:tabs>
              <w:autoSpaceDE w:val="0"/>
              <w:autoSpaceDN w:val="0"/>
              <w:adjustRightInd w:val="0"/>
              <w:spacing w:after="0" w:line="240" w:lineRule="auto"/>
              <w:ind w:left="91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Строительство ГРУ</w:t>
            </w:r>
          </w:p>
          <w:p w:rsidR="00A823C8" w:rsidRPr="00A823C8" w:rsidRDefault="00A823C8" w:rsidP="00A7210F">
            <w:pPr>
              <w:numPr>
                <w:ilvl w:val="0"/>
                <w:numId w:val="33"/>
              </w:numPr>
              <w:tabs>
                <w:tab w:val="left" w:pos="326"/>
              </w:tabs>
              <w:autoSpaceDE w:val="0"/>
              <w:autoSpaceDN w:val="0"/>
              <w:adjustRightInd w:val="0"/>
              <w:spacing w:after="0" w:line="240" w:lineRule="auto"/>
              <w:ind w:left="91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Реконструкция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химводоочистки</w:t>
            </w:r>
            <w:proofErr w:type="spellEnd"/>
          </w:p>
          <w:p w:rsidR="00A823C8" w:rsidRPr="00A823C8" w:rsidRDefault="00A823C8" w:rsidP="00A823C8">
            <w:pPr>
              <w:tabs>
                <w:tab w:val="left" w:pos="326"/>
              </w:tabs>
              <w:autoSpaceDE w:val="0"/>
              <w:autoSpaceDN w:val="0"/>
              <w:adjustRightInd w:val="0"/>
              <w:spacing w:after="0" w:line="240" w:lineRule="auto"/>
              <w:ind w:left="91"/>
              <w:rPr>
                <w:rFonts w:eastAsia="Arial Unicode MS" w:cs="Times New Roman"/>
                <w:szCs w:val="24"/>
                <w:highlight w:val="yellow"/>
                <w:lang w:eastAsia="ru-RU"/>
              </w:rPr>
            </w:pP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III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Обязательные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3.1.  </w:t>
            </w:r>
            <w:r w:rsidRPr="00A823C8">
              <w:rPr>
                <w:rFonts w:eastAsia="Arial Unicode MS" w:cs="Arial Unicode MS"/>
                <w:b/>
                <w:bCs/>
                <w:szCs w:val="24"/>
                <w:lang w:eastAsia="ru-RU"/>
              </w:rPr>
              <w:t>Проекты ГИ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3.2. АСКУЭ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Arial Unicode MS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widowControl w:val="0"/>
              <w:tabs>
                <w:tab w:val="left" w:pos="244"/>
                <w:tab w:val="left" w:pos="386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Arial Unicode MS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Arial Unicode MS"/>
                <w:b/>
                <w:bCs/>
                <w:szCs w:val="24"/>
                <w:lang w:eastAsia="ru-RU"/>
              </w:rPr>
              <w:t xml:space="preserve">3.3. </w:t>
            </w:r>
          </w:p>
          <w:p w:rsidR="00A823C8" w:rsidRPr="00A823C8" w:rsidRDefault="00A823C8" w:rsidP="00A823C8">
            <w:pPr>
              <w:widowControl w:val="0"/>
              <w:tabs>
                <w:tab w:val="left" w:pos="244"/>
                <w:tab w:val="left" w:pos="386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ИТ-инфраструктура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3.4. Тепловые сети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3.5. Технологические присоединения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Исполнение предписаний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>надзорных органов (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Ростехнадзор</w:t>
            </w:r>
            <w:proofErr w:type="spellEnd"/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,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Росприроднадзор</w:t>
            </w:r>
            <w:proofErr w:type="spellEnd"/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,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Роспотребнадзор</w:t>
            </w:r>
            <w:proofErr w:type="spellEnd"/>
            <w:r w:rsidRPr="00A823C8">
              <w:rPr>
                <w:rFonts w:eastAsia="Arial Unicode MS" w:cs="Times New Roman"/>
                <w:szCs w:val="24"/>
                <w:lang w:eastAsia="ru-RU"/>
              </w:rPr>
              <w:t>, МЧС и т.д.)</w:t>
            </w: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Проекты по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приведению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объектов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в соответствие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законодательными нормами</w:t>
            </w: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7210F">
            <w:pPr>
              <w:numPr>
                <w:ilvl w:val="0"/>
                <w:numId w:val="94"/>
              </w:num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Arial Unicode MS"/>
                <w:b/>
                <w:bCs/>
                <w:szCs w:val="24"/>
                <w:lang w:eastAsia="ru-RU"/>
              </w:rPr>
              <w:t>Требования Системного оператора</w:t>
            </w: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Arial Unicode MS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Arial Unicode MS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</w:p>
          <w:p w:rsidR="00A823C8" w:rsidRPr="00A823C8" w:rsidRDefault="00A823C8" w:rsidP="00A7210F">
            <w:pPr>
              <w:numPr>
                <w:ilvl w:val="0"/>
                <w:numId w:val="94"/>
              </w:numPr>
              <w:tabs>
                <w:tab w:val="left" w:pos="-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Arial Unicode MS"/>
                <w:szCs w:val="24"/>
                <w:lang w:eastAsia="ru-RU"/>
              </w:rPr>
              <w:t>Проекты по реконструкции и модернизации объектов станций, позволяющие исполнить обязательства по технологическому присоединению в соответствии с заключенными договорами и с учетом перспективных подключений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Монтаж автоматической пожарной сигнализации</w:t>
            </w:r>
          </w:p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Модернизация АИИСКУЭ и СОТИАССО</w:t>
            </w:r>
          </w:p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Технические условия на технологическое присоединение</w:t>
            </w:r>
          </w:p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highlight w:val="yellow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highlight w:val="yellow"/>
                <w:lang w:eastAsia="ru-RU"/>
              </w:rPr>
            </w:pP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IV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Надежность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Снижение аварийности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оборудования за счет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замены изношенного оборудования,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>выработавшего свой ресурс</w:t>
            </w: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</w:r>
            <w:proofErr w:type="spellStart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Нереализация</w:t>
            </w:r>
            <w:proofErr w:type="spellEnd"/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 xml:space="preserve"> проекта 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с высокой вероятностью приведет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к  материальному ущербу для компании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0" w:lineRule="exact"/>
              <w:ind w:left="196" w:hanging="196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 Замена трансформатора</w:t>
            </w:r>
          </w:p>
          <w:p w:rsidR="00A823C8" w:rsidRPr="00A823C8" w:rsidRDefault="00A823C8" w:rsidP="00A823C8">
            <w:pPr>
              <w:tabs>
                <w:tab w:val="left" w:pos="374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Реконструкции градирни</w:t>
            </w:r>
          </w:p>
          <w:p w:rsidR="00A823C8" w:rsidRPr="00A823C8" w:rsidRDefault="00A823C8" w:rsidP="00A823C8">
            <w:pPr>
              <w:tabs>
                <w:tab w:val="left" w:pos="54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highlight w:val="yellow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Модернизация систем регулирования</w:t>
            </w:r>
          </w:p>
        </w:tc>
      </w:tr>
    </w:tbl>
    <w:p w:rsidR="006720D0" w:rsidRDefault="006720D0"/>
    <w:tbl>
      <w:tblPr>
        <w:tblW w:w="995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27"/>
        <w:gridCol w:w="5150"/>
        <w:gridCol w:w="2682"/>
      </w:tblGrid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lastRenderedPageBreak/>
              <w:t>V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Прочие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Cs/>
                <w:szCs w:val="24"/>
                <w:lang w:eastAsia="ru-RU"/>
              </w:rPr>
              <w:t>6.1. Прочие АСО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Cs/>
                <w:szCs w:val="24"/>
                <w:lang w:eastAsia="ru-RU"/>
              </w:rPr>
              <w:t>6.2. КСУ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bCs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bCs/>
                <w:szCs w:val="24"/>
                <w:lang w:eastAsia="ru-RU"/>
              </w:rPr>
              <w:t>6.3.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 </w:t>
            </w:r>
            <w:proofErr w:type="gramStart"/>
            <w:r w:rsidRPr="00A823C8">
              <w:rPr>
                <w:rFonts w:eastAsia="Arial Unicode MS" w:cs="Times New Roman"/>
                <w:szCs w:val="24"/>
                <w:lang w:eastAsia="ru-RU"/>
              </w:rPr>
              <w:t>Оборудование</w:t>
            </w:r>
            <w:proofErr w:type="gramEnd"/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 не требующее монтажа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6.4. Проекты ДКЗ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eastAsia="Arial Unicode MS" w:cs="Arial Unicode MS"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eastAsia="Arial Unicode MS" w:cs="Times New Roman"/>
                <w:b/>
                <w:bCs/>
                <w:szCs w:val="24"/>
                <w:lang w:eastAsia="ru-RU"/>
              </w:rPr>
            </w:pPr>
            <w:r w:rsidRPr="00A823C8">
              <w:rPr>
                <w:rFonts w:eastAsia="Arial Unicode MS" w:cs="Arial Unicode MS"/>
                <w:szCs w:val="24"/>
                <w:lang w:eastAsia="ru-RU"/>
              </w:rPr>
              <w:t>6.5. Проекты департамента управления имуществом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Проекты, не связанные с производственным процессом на станциях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Проекты административно-управленческого и социального характера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7210F">
            <w:pPr>
              <w:numPr>
                <w:ilvl w:val="0"/>
                <w:numId w:val="94"/>
              </w:numPr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Проекты по созданию и доработке существующих  информационных систем и других программных продуктов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7210F">
            <w:pPr>
              <w:numPr>
                <w:ilvl w:val="0"/>
                <w:numId w:val="94"/>
              </w:numPr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Проекты по созданию/модернизации инженерно-технических средств охраны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  <w:p w:rsidR="00A823C8" w:rsidRPr="00A823C8" w:rsidRDefault="00A823C8" w:rsidP="00A7210F">
            <w:pPr>
              <w:numPr>
                <w:ilvl w:val="0"/>
                <w:numId w:val="94"/>
              </w:numPr>
              <w:autoSpaceDE w:val="0"/>
              <w:autoSpaceDN w:val="0"/>
              <w:adjustRightInd w:val="0"/>
              <w:spacing w:after="0" w:line="254" w:lineRule="exact"/>
              <w:ind w:left="0" w:firstLine="0"/>
              <w:jc w:val="lef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Arial Unicode MS"/>
                <w:szCs w:val="24"/>
                <w:lang w:eastAsia="ru-RU"/>
              </w:rPr>
              <w:t>Выкуп земельных участков, приобретение объектов недвижимости</w:t>
            </w:r>
          </w:p>
          <w:p w:rsidR="00A823C8" w:rsidRPr="00A823C8" w:rsidRDefault="00A823C8" w:rsidP="00A823C8">
            <w:pPr>
              <w:tabs>
                <w:tab w:val="left" w:pos="-4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720D0" w:rsidRDefault="006720D0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6720D0" w:rsidRDefault="006720D0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Установка датчика движения в помещении</w:t>
            </w: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Реконструкция фасада здания</w:t>
            </w:r>
          </w:p>
          <w:p w:rsidR="00A823C8" w:rsidRPr="00A823C8" w:rsidRDefault="00A823C8" w:rsidP="00A823C8">
            <w:pPr>
              <w:tabs>
                <w:tab w:val="left" w:pos="54"/>
                <w:tab w:val="left" w:pos="196"/>
              </w:tabs>
              <w:autoSpaceDE w:val="0"/>
              <w:autoSpaceDN w:val="0"/>
              <w:adjustRightInd w:val="0"/>
              <w:spacing w:after="0" w:line="254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>Строительство/реконструкция офиса, административного здания</w:t>
            </w: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Модернизация системы телемеханики</w:t>
            </w:r>
          </w:p>
        </w:tc>
      </w:tr>
      <w:tr w:rsidR="00A823C8" w:rsidRPr="00A823C8" w:rsidTr="00D14054"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4" w:lineRule="exact"/>
              <w:ind w:left="10" w:hanging="10"/>
              <w:rPr>
                <w:rFonts w:eastAsia="Arial Unicode MS" w:cs="Times New Roman"/>
                <w:b/>
                <w:bCs/>
                <w:szCs w:val="24"/>
                <w:lang w:val="en-US" w:eastAsia="ru-RU"/>
              </w:rPr>
            </w:pP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VI</w:t>
            </w:r>
            <w:r w:rsidRPr="00A823C8">
              <w:rPr>
                <w:rFonts w:eastAsia="Arial Unicode MS" w:cs="Times New Roman"/>
                <w:b/>
                <w:bCs/>
                <w:szCs w:val="24"/>
                <w:lang w:val="en-US" w:eastAsia="ru-RU"/>
              </w:rPr>
              <w:t xml:space="preserve"> </w:t>
            </w:r>
            <w:r w:rsidRPr="00A823C8">
              <w:rPr>
                <w:rFonts w:eastAsia="Arial Unicode MS" w:cs="Times New Roman"/>
                <w:b/>
                <w:bCs/>
                <w:szCs w:val="24"/>
                <w:lang w:eastAsia="ru-RU"/>
              </w:rPr>
              <w:t>ПИР будущих лет</w:t>
            </w:r>
          </w:p>
        </w:tc>
        <w:tc>
          <w:tcPr>
            <w:tcW w:w="5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 Проекты, по которым предполагается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проведение только проектно-изыскательных работ для определения дальнейшей потребности в них</w:t>
            </w:r>
          </w:p>
        </w:tc>
        <w:tc>
          <w:tcPr>
            <w:tcW w:w="2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>Обоснование инвестиций в строительство (ОИС)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Cs w:val="24"/>
                <w:lang w:eastAsia="ru-RU"/>
              </w:rPr>
              <w:t>новых блоков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50" w:lineRule="exact"/>
              <w:rPr>
                <w:rFonts w:eastAsia="Arial Unicode MS" w:cs="Times New Roman"/>
                <w:szCs w:val="24"/>
                <w:lang w:eastAsia="ru-RU"/>
              </w:rPr>
            </w:pPr>
            <w:r w:rsidRPr="00A823C8">
              <w:rPr>
                <w:rFonts w:eastAsia="Arial Unicode MS" w:cs="Times New Roman"/>
                <w:sz w:val="28"/>
                <w:szCs w:val="28"/>
                <w:lang w:eastAsia="ru-RU"/>
              </w:rPr>
              <w:t>•</w:t>
            </w:r>
            <w:r w:rsidRPr="00A823C8">
              <w:rPr>
                <w:rFonts w:eastAsia="Arial Unicode MS" w:cs="Times New Roman"/>
                <w:szCs w:val="24"/>
                <w:lang w:eastAsia="ru-RU"/>
              </w:rPr>
              <w:tab/>
              <w:t xml:space="preserve">ОИС на </w:t>
            </w:r>
            <w:proofErr w:type="spellStart"/>
            <w:r w:rsidRPr="00A823C8">
              <w:rPr>
                <w:rFonts w:eastAsia="Arial Unicode MS" w:cs="Times New Roman"/>
                <w:szCs w:val="24"/>
                <w:lang w:eastAsia="ru-RU"/>
              </w:rPr>
              <w:t>техперевооружение</w:t>
            </w:r>
            <w:proofErr w:type="spellEnd"/>
            <w:r w:rsidRPr="00A823C8">
              <w:rPr>
                <w:rFonts w:eastAsia="Arial Unicode MS" w:cs="Times New Roman"/>
                <w:szCs w:val="24"/>
                <w:lang w:eastAsia="ru-RU"/>
              </w:rPr>
              <w:t xml:space="preserve"> с применением ПГУ с восстановлением ресурса турбины </w:t>
            </w: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18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6649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459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Определение классов проектов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664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Более подробный перечень примеров проектов каждого класса указан в Приложении 1.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однотипные проекты </w:t>
            </w:r>
            <w:r w:rsidRPr="00A823C8">
              <w:rPr>
                <w:rFonts w:eastAsia="Arial Unicode MS"/>
                <w:szCs w:val="24"/>
              </w:rPr>
              <w:t xml:space="preserve">попадают в </w:t>
            </w:r>
            <w:r w:rsidRPr="00A823C8">
              <w:rPr>
                <w:rFonts w:eastAsia="Arial Unicode MS"/>
                <w:b/>
                <w:bCs/>
                <w:szCs w:val="24"/>
              </w:rPr>
              <w:t>один класс.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Отнесение проекта к </w:t>
            </w:r>
            <w:r w:rsidRPr="00A823C8">
              <w:rPr>
                <w:rFonts w:eastAsia="Arial Unicode MS"/>
                <w:szCs w:val="24"/>
              </w:rPr>
              <w:t xml:space="preserve">тому или иному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классу </w:t>
            </w:r>
            <w:r w:rsidRPr="00A823C8">
              <w:rPr>
                <w:rFonts w:eastAsia="Arial Unicode MS"/>
                <w:szCs w:val="24"/>
              </w:rPr>
              <w:t xml:space="preserve">производит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 проекта </w:t>
            </w:r>
            <w:r w:rsidRPr="00A823C8">
              <w:rPr>
                <w:rFonts w:eastAsia="Arial Unicode MS"/>
                <w:szCs w:val="24"/>
              </w:rPr>
              <w:t>(станция, филиал). Подразделения Управления ОАО «ТГК-1» корректирует отнесение к определенному классу проектов, в случае необходимости. Также, Департамент инвестиций (ответственный за сбор всех заявок) и Комитет по надежности (проверяющий соответствие проектов Технической политике) могут корректировать отнесение проектов к тому или иному классу.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 если проект попадает под несколько классов, следует проверять принадлежность проекта к классу в следующем порядке: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. Стратегические: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6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1.1 Строительство новых блоков/новых ЭС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6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1.2 </w:t>
            </w:r>
            <w:r w:rsidRPr="00A823C8">
              <w:rPr>
                <w:rFonts w:eastAsia="Arial Unicode MS"/>
                <w:bCs/>
                <w:szCs w:val="24"/>
              </w:rPr>
              <w:t>Замена основного оборудования ЭС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6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1.3 Строительство </w:t>
            </w:r>
            <w:proofErr w:type="gramStart"/>
            <w:r w:rsidRPr="00A823C8">
              <w:rPr>
                <w:rFonts w:eastAsia="Arial Unicode MS"/>
                <w:bCs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тепломагистрали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2. </w:t>
            </w:r>
            <w:r w:rsidRPr="00A823C8">
              <w:rPr>
                <w:rFonts w:eastAsia="Arial Unicode MS"/>
                <w:bCs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Cs/>
                <w:szCs w:val="24"/>
              </w:rPr>
              <w:t>. Обязательные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3. </w:t>
            </w:r>
            <w:r w:rsidRPr="00A823C8">
              <w:rPr>
                <w:rFonts w:eastAsia="Arial Unicode MS"/>
                <w:bCs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Cs/>
                <w:szCs w:val="24"/>
              </w:rPr>
              <w:t>. Надежность</w:t>
            </w:r>
          </w:p>
          <w:p w:rsidR="00A823C8" w:rsidRPr="00A823C8" w:rsidRDefault="00A823C8" w:rsidP="00A823C8">
            <w:pPr>
              <w:tabs>
                <w:tab w:val="left" w:pos="157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4. </w:t>
            </w:r>
            <w:r w:rsidRPr="00A823C8">
              <w:rPr>
                <w:rFonts w:eastAsia="Arial Unicode MS"/>
                <w:bCs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Cs/>
                <w:szCs w:val="24"/>
              </w:rPr>
              <w:t>. Эффективность</w:t>
            </w:r>
          </w:p>
          <w:p w:rsidR="00A823C8" w:rsidRPr="00A823C8" w:rsidRDefault="00A823C8" w:rsidP="00A823C8">
            <w:pPr>
              <w:tabs>
                <w:tab w:val="left" w:pos="1297"/>
              </w:tabs>
              <w:autoSpaceDE w:val="0"/>
              <w:autoSpaceDN w:val="0"/>
              <w:adjustRightInd w:val="0"/>
              <w:ind w:left="21" w:right="144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5. </w:t>
            </w:r>
            <w:r w:rsidRPr="00A823C8">
              <w:rPr>
                <w:rFonts w:eastAsia="Arial Unicode MS"/>
                <w:bCs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Cs/>
                <w:szCs w:val="24"/>
              </w:rPr>
              <w:t>. Прочие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 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Бюджеты классов фиксированы, и </w:t>
            </w:r>
            <w:r w:rsidRPr="00A823C8">
              <w:rPr>
                <w:rFonts w:eastAsia="Arial Unicode MS"/>
                <w:b/>
                <w:bCs/>
                <w:szCs w:val="24"/>
              </w:rPr>
              <w:t>проекты из разных классов не конкурируют за бюджет.</w:t>
            </w:r>
          </w:p>
        </w:tc>
      </w:tr>
      <w:tr w:rsidR="00A823C8" w:rsidRPr="00A823C8" w:rsidTr="00A823C8">
        <w:tc>
          <w:tcPr>
            <w:tcW w:w="9180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3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Титул проекта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1080"/>
              <w:jc w:val="lef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459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Титул проекта</w:t>
            </w:r>
          </w:p>
        </w:tc>
        <w:tc>
          <w:tcPr>
            <w:tcW w:w="6649" w:type="dxa"/>
          </w:tcPr>
          <w:p w:rsidR="00A823C8" w:rsidRPr="00A823C8" w:rsidRDefault="00A823C8" w:rsidP="00A823C8">
            <w:pPr>
              <w:tabs>
                <w:tab w:val="left" w:pos="7142"/>
              </w:tabs>
              <w:autoSpaceDE w:val="0"/>
              <w:autoSpaceDN w:val="0"/>
              <w:adjustRightInd w:val="0"/>
              <w:ind w:left="21" w:hanging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инициации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следует учитывать, что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одним титулом (пунктом) могут входить только работы, неразрывно связанные между собой (взаимосвязанные проекты) - в случаях, когда реализация одного проекта не имеет смысла без реализации другого.</w:t>
            </w:r>
          </w:p>
          <w:p w:rsidR="00A823C8" w:rsidRPr="00A823C8" w:rsidRDefault="00A823C8" w:rsidP="00A823C8">
            <w:pPr>
              <w:tabs>
                <w:tab w:val="left" w:pos="7142"/>
              </w:tabs>
              <w:autoSpaceDE w:val="0"/>
              <w:autoSpaceDN w:val="0"/>
              <w:adjustRightInd w:val="0"/>
              <w:ind w:left="21" w:hanging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 другой стороны, в один титул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не могут входить работы по нескольким однотипным элементам оборудования или различным элементам оборудования, не связанным между собой - такие работы инициируются отдельно друг от друга (как несколько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) и оцениваются раздельно.</w:t>
            </w:r>
          </w:p>
          <w:p w:rsidR="00A823C8" w:rsidRPr="00A823C8" w:rsidRDefault="00A823C8" w:rsidP="00A823C8">
            <w:pPr>
              <w:tabs>
                <w:tab w:val="left" w:pos="7142"/>
              </w:tabs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b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b/>
                <w:i/>
                <w:iCs/>
                <w:spacing w:val="20"/>
                <w:szCs w:val="24"/>
              </w:rPr>
              <w:t>Пример</w:t>
            </w:r>
          </w:p>
          <w:p w:rsidR="00A823C8" w:rsidRPr="00A823C8" w:rsidRDefault="00A823C8" w:rsidP="00A823C8">
            <w:pPr>
              <w:tabs>
                <w:tab w:val="left" w:pos="7142"/>
              </w:tabs>
              <w:autoSpaceDE w:val="0"/>
              <w:autoSpaceDN w:val="0"/>
              <w:adjustRightInd w:val="0"/>
              <w:ind w:left="21" w:hanging="21"/>
              <w:rPr>
                <w:rFonts w:eastAsia="Arial Unicode MS"/>
                <w:b/>
                <w:i/>
                <w:iCs/>
                <w:spacing w:val="20"/>
                <w:szCs w:val="24"/>
              </w:rPr>
            </w:pPr>
            <w:r w:rsidRPr="00A823C8">
              <w:rPr>
                <w:rFonts w:eastAsia="Arial Unicode MS"/>
                <w:b/>
                <w:i/>
                <w:iCs/>
                <w:spacing w:val="20"/>
                <w:szCs w:val="24"/>
              </w:rPr>
              <w:t xml:space="preserve">Замена двух трансформаторов тока на одной станции должна инициироваться как два раздельных </w:t>
            </w:r>
            <w:proofErr w:type="spellStart"/>
            <w:r w:rsidRPr="00A823C8">
              <w:rPr>
                <w:rFonts w:eastAsia="Arial Unicode MS"/>
                <w:b/>
                <w:i/>
                <w:iCs/>
                <w:spacing w:val="20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b/>
                <w:i/>
                <w:iCs/>
                <w:spacing w:val="20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180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3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"ПИР будущих лет"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1080"/>
              <w:jc w:val="left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459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Класс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"ПИР будущих лет"</w:t>
            </w:r>
          </w:p>
        </w:tc>
        <w:tc>
          <w:tcPr>
            <w:tcW w:w="664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для которых в планируемом году предполагается осуществление только ПИР, а дальнейшая реализация может быть проведена только через год, входят в класс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"ПИР будущих лет".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Однако, для определения проектов, попадающих в "ПИР будущих лет", необходимо начать с определения класса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), руководствуясь выше приведенными критериями. Такие проекты предварительно оцениваются по методике, соответствующей каждому классу, а затем, для целей бюджетирования переносятся в класс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"ПИР будущих лет".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6720D0" w:rsidRDefault="006720D0">
      <w:pPr>
        <w:jc w:val="left"/>
      </w:pPr>
      <w: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3"/>
              </w:numPr>
              <w:contextualSpacing/>
              <w:jc w:val="center"/>
              <w:rPr>
                <w:b/>
                <w:szCs w:val="24"/>
              </w:rPr>
            </w:pPr>
            <w:r w:rsidRPr="00A823C8">
              <w:rPr>
                <w:b/>
                <w:szCs w:val="24"/>
              </w:rPr>
              <w:lastRenderedPageBreak/>
              <w:t>Подход к инвестиционному планированию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firstLine="0"/>
              <w:contextualSpacing/>
              <w:jc w:val="left"/>
              <w:rPr>
                <w:b/>
                <w:szCs w:val="24"/>
              </w:rPr>
            </w:pPr>
          </w:p>
          <w:p w:rsidR="00A823C8" w:rsidRPr="00A823C8" w:rsidRDefault="00A823C8" w:rsidP="00A7210F">
            <w:pPr>
              <w:numPr>
                <w:ilvl w:val="1"/>
                <w:numId w:val="13"/>
              </w:numPr>
              <w:contextualSpacing/>
              <w:jc w:val="center"/>
              <w:rPr>
                <w:szCs w:val="24"/>
              </w:rPr>
            </w:pPr>
            <w:r w:rsidRPr="00A823C8">
              <w:rPr>
                <w:b/>
                <w:szCs w:val="24"/>
              </w:rPr>
              <w:t>Виды инвестиционных программ по горизонтали планирования и их содержания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42"/>
              </w:tabs>
              <w:autoSpaceDE w:val="0"/>
              <w:autoSpaceDN w:val="0"/>
              <w:adjustRightInd w:val="0"/>
              <w:ind w:right="47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3.1.1. </w:t>
            </w:r>
          </w:p>
          <w:p w:rsidR="00A823C8" w:rsidRPr="00A823C8" w:rsidRDefault="00A823C8" w:rsidP="00A823C8">
            <w:pPr>
              <w:tabs>
                <w:tab w:val="left" w:pos="142"/>
              </w:tabs>
              <w:autoSpaceDE w:val="0"/>
              <w:autoSpaceDN w:val="0"/>
              <w:adjustRightInd w:val="0"/>
              <w:ind w:right="47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Виды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63"/>
              </w:tabs>
              <w:autoSpaceDE w:val="0"/>
              <w:autoSpaceDN w:val="0"/>
              <w:adjustRightInd w:val="0"/>
              <w:spacing w:before="120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Инвестиционное планирование ОАО «ТГК-1» происходит по трем временным горизонтам, для каждого из которых составляется </w:t>
            </w:r>
            <w:proofErr w:type="gramStart"/>
            <w:r w:rsidRPr="00A823C8">
              <w:rPr>
                <w:rFonts w:eastAsia="Arial Unicode MS"/>
                <w:szCs w:val="24"/>
              </w:rPr>
              <w:t>соответствующая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>: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827"/>
              </w:tabs>
              <w:autoSpaceDE w:val="0"/>
              <w:autoSpaceDN w:val="0"/>
              <w:adjustRightInd w:val="0"/>
              <w:spacing w:before="134" w:line="250" w:lineRule="exact"/>
              <w:ind w:left="21" w:hanging="274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Десятилетняя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- это график капитальных вложений ОАО «ТГК-1» на 10 лет вперед с подробным перечнем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I класса и расчетом общего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 в целом по годам (долгосрочное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инвестпланирование</w:t>
            </w:r>
            <w:proofErr w:type="spellEnd"/>
            <w:r w:rsidRPr="00A823C8">
              <w:rPr>
                <w:rFonts w:eastAsia="Arial Unicode MS"/>
                <w:szCs w:val="24"/>
              </w:rPr>
              <w:t>)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827"/>
              </w:tabs>
              <w:autoSpaceDE w:val="0"/>
              <w:autoSpaceDN w:val="0"/>
              <w:adjustRightInd w:val="0"/>
              <w:spacing w:before="134" w:line="250" w:lineRule="exact"/>
              <w:ind w:left="21" w:hanging="274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Трехлетняя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- это график капитальных вложений ОАО «ТГК-1» на 3 года вперед с подробным перечнем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и бюджетом по каждому проекту (среднесрочное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инвестпланирование</w:t>
            </w:r>
            <w:proofErr w:type="spellEnd"/>
            <w:r w:rsidRPr="00A823C8">
              <w:rPr>
                <w:rFonts w:eastAsia="Arial Unicode MS"/>
                <w:szCs w:val="24"/>
              </w:rPr>
              <w:t>)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827"/>
              </w:tabs>
              <w:autoSpaceDE w:val="0"/>
              <w:autoSpaceDN w:val="0"/>
              <w:adjustRightInd w:val="0"/>
              <w:spacing w:before="125" w:line="254" w:lineRule="exact"/>
              <w:ind w:left="21" w:hanging="274"/>
              <w:jc w:val="left"/>
              <w:rPr>
                <w:rFonts w:eastAsia="Arial Unicode MS"/>
                <w:b/>
                <w:bCs/>
                <w:szCs w:val="24"/>
              </w:rPr>
            </w:pP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Годовая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- это график инвестиций на 1 год вперед с подробным перечнем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всех классов (краткосрочное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инвестпланирование</w:t>
            </w:r>
            <w:proofErr w:type="spellEnd"/>
            <w:r w:rsidRPr="00A823C8">
              <w:rPr>
                <w:rFonts w:eastAsia="Arial Unicode MS"/>
                <w:szCs w:val="24"/>
              </w:rPr>
              <w:t>)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5" w:line="254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Степень детализации классов проектов в зависимости от горизонта планирования отражена на схеме 2.</w:t>
            </w:r>
          </w:p>
          <w:p w:rsidR="00A823C8" w:rsidRPr="00A823C8" w:rsidRDefault="00A823C8" w:rsidP="00A823C8">
            <w:pPr>
              <w:jc w:val="left"/>
              <w:rPr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2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Детализация классов проектов в зависимости от горизонтов планирования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highlight w:val="yellow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highlight w:val="yellow"/>
          <w:lang w:eastAsia="ru-RU"/>
        </w:rPr>
      </w:pPr>
      <w:r w:rsidRPr="00A823C8">
        <w:rPr>
          <w:rFonts w:ascii="Calibri" w:eastAsia="Times New Roman" w:hAnsi="Calibri" w:cs="Times New Roman"/>
          <w:noProof/>
          <w:sz w:val="22"/>
          <w:highlight w:val="yellow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0283889" wp14:editId="120DA1DC">
                <wp:simplePos x="0" y="0"/>
                <wp:positionH relativeFrom="column">
                  <wp:posOffset>805815</wp:posOffset>
                </wp:positionH>
                <wp:positionV relativeFrom="paragraph">
                  <wp:posOffset>90805</wp:posOffset>
                </wp:positionV>
                <wp:extent cx="5511840" cy="3310737"/>
                <wp:effectExtent l="0" t="0" r="12700" b="23495"/>
                <wp:wrapNone/>
                <wp:docPr id="200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1840" cy="3310737"/>
                          <a:chOff x="4171" y="576"/>
                          <a:chExt cx="12182" cy="6102"/>
                        </a:xfrm>
                      </wpg:grpSpPr>
                      <wps:wsp>
                        <wps:cNvPr id="201" name="AutoShape 13"/>
                        <wps:cNvSpPr>
                          <a:spLocks/>
                        </wps:cNvSpPr>
                        <wps:spPr bwMode="auto">
                          <a:xfrm>
                            <a:off x="12832" y="2708"/>
                            <a:ext cx="201" cy="585"/>
                          </a:xfrm>
                          <a:prstGeom prst="rightBracket">
                            <a:avLst>
                              <a:gd name="adj" fmla="val 29138"/>
                            </a:avLst>
                          </a:prstGeom>
                          <a:noFill/>
                          <a:ln w="19050">
                            <a:solidFill>
                              <a:srgbClr val="1F497D">
                                <a:lumMod val="10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AutoShape 14"/>
                        <wps:cNvSpPr>
                          <a:spLocks/>
                        </wps:cNvSpPr>
                        <wps:spPr bwMode="auto">
                          <a:xfrm>
                            <a:off x="12885" y="3475"/>
                            <a:ext cx="153" cy="1806"/>
                          </a:xfrm>
                          <a:prstGeom prst="rightBracket">
                            <a:avLst>
                              <a:gd name="adj" fmla="val 117966"/>
                            </a:avLst>
                          </a:prstGeom>
                          <a:noFill/>
                          <a:ln w="19050">
                            <a:solidFill>
                              <a:srgbClr val="1F497D">
                                <a:lumMod val="10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15"/>
                        <wps:cNvSpPr>
                          <a:spLocks/>
                        </wps:cNvSpPr>
                        <wps:spPr bwMode="auto">
                          <a:xfrm>
                            <a:off x="12909" y="5438"/>
                            <a:ext cx="101" cy="1240"/>
                          </a:xfrm>
                          <a:prstGeom prst="rightBracket">
                            <a:avLst>
                              <a:gd name="adj" fmla="val 126107"/>
                            </a:avLst>
                          </a:prstGeom>
                          <a:noFill/>
                          <a:ln w="19050">
                            <a:solidFill>
                              <a:srgbClr val="1F497D">
                                <a:lumMod val="10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13553" y="2492"/>
                            <a:ext cx="2800" cy="11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 xml:space="preserve">План </w:t>
                              </w:r>
                              <w:proofErr w:type="spellStart"/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инвестпроектов</w:t>
                              </w:r>
                              <w:proofErr w:type="spellEnd"/>
                              <w:r w:rsidRPr="00A823C8"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на 10 лет вперед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13553" y="3743"/>
                            <a:ext cx="2800" cy="11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 xml:space="preserve">План </w:t>
                              </w:r>
                              <w:proofErr w:type="spellStart"/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инвестпроектов</w:t>
                              </w:r>
                              <w:proofErr w:type="spellEnd"/>
                              <w:r w:rsidRPr="00A823C8"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на 3 года вперед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3553" y="5438"/>
                            <a:ext cx="2800" cy="11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 xml:space="preserve">План </w:t>
                              </w:r>
                              <w:proofErr w:type="spellStart"/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инвестпроектов</w:t>
                              </w:r>
                              <w:proofErr w:type="spellEnd"/>
                              <w:r w:rsidRPr="00A823C8">
                                <w:rPr>
                                  <w:rFonts w:cs="Times New Roman"/>
                                  <w:color w:val="1F497D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>на 1</w:t>
                              </w: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  <w:lang w:val="en-US"/>
                                </w:rPr>
                                <w:t>-3</w:t>
                              </w: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20"/>
                                  <w:szCs w:val="20"/>
                                </w:rPr>
                                <w:t xml:space="preserve"> года вперед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171" y="576"/>
                            <a:ext cx="4605" cy="4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  <w:t>Горизонт планирования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0283889" id="Group 12" o:spid="_x0000_s1026" style="position:absolute;margin-left:63.45pt;margin-top:7.15pt;width:434pt;height:260.7pt;z-index:251660288" coordorigin="4171,576" coordsize="12182,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">
                <v:shapetype id="_x0000_t86" coordsize="21600,21600" o:spt="86" adj="1800" path="m,qx21600@0l21600@1qy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0,0;0,21600;21600,10800" textboxrect="0,@2,15274,@3"/>
                  <v:handles>
                    <v:h position="bottomRight,#0" yrange="0,10800"/>
                  </v:handles>
                </v:shapetype>
                <v:shape id="AutoShape 13" o:spid="_x0000_s1027" type="#_x0000_t86" style="position:absolute;left:12832;top:2708;width:201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3G2sQA&#10;AADcAAAADwAAAGRycy9kb3ducmV2LnhtbESPQWvCQBSE7wX/w/IEb3WzOdgmuoooQcFTbdHrI/tM&#10;gtm3Ibtq7K/vFgo9DjPzDbNYDbYVd+p941iDmiYgiEtnGq40fH0Wr+8gfEA22DomDU/ysFqOXhaY&#10;G/fgD7ofQyUihH2OGuoQulxKX9Zk0U9dRxy9i+sthij7SpoeHxFuW5kmyUxabDgu1NjRpqbyerxZ&#10;DaV6y8jtvk+F2qQqy26Hc7E9aD0ZD+s5iEBD+A//tfdGQ5oo+D0Tj4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NxtrEAAAA3AAAAA8AAAAAAAAAAAAAAAAAmAIAAGRycy9k&#10;b3ducmV2LnhtbFBLBQYAAAAABAAEAPUAAACJAwAAAAA=&#10;" adj="2162" strokecolor="#1f497d" strokeweight="1.5pt"/>
                <v:shape id="AutoShape 14" o:spid="_x0000_s1028" type="#_x0000_t86" style="position:absolute;left:12885;top:3475;width:153;height:1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Gmi8QA&#10;AADcAAAADwAAAGRycy9kb3ducmV2LnhtbESP0YrCMBRE34X9h3AX9kU0tags1ShuQaiCD9X9gEtz&#10;bYvNTWmy2vXrjSD4OMzMGWa57k0jrtS52rKCyTgCQVxYXXOp4Pe0HX2DcB5ZY2OZFPyTg/XqY7DE&#10;RNsb53Q9+lIECLsEFVTet4mUrqjIoBvbljh4Z9sZ9EF2pdQd3gLcNDKOork0WHNYqLCltKLicvwz&#10;Cnb7WYb3SZ5uDuVPv53tpkNKM6W+PvvNAoSn3r/Dr3amFcRRDM8z4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RpovEAAAA3AAAAA8AAAAAAAAAAAAAAAAAmAIAAGRycy9k&#10;b3ducmV2LnhtbFBLBQYAAAAABAAEAPUAAACJAwAAAAA=&#10;" adj="2159" strokecolor="#1f497d" strokeweight="1.5pt"/>
                <v:shape id="AutoShape 15" o:spid="_x0000_s1029" type="#_x0000_t86" style="position:absolute;left:12909;top:5438;width:101;height:1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wUjMQA&#10;AADcAAAADwAAAGRycy9kb3ducmV2LnhtbESP3YrCMBSE7xd8h3AEbxZNrT9INYosKxXcG10f4Ngc&#10;22JzUpqo9e2NIHg5zMw3zGLVmkrcqHGlZQXDQQSCOLO65FzB8X/Tn4FwHlljZZkUPMjBatn5WmCi&#10;7Z33dDv4XAQIuwQVFN7XiZQuK8igG9iaOHhn2xj0QTa51A3eA9xUMo6iqTRYclgosKafgrLL4WoU&#10;TNJ1PfnbncfX0WmfVt/pNv6VVqlet13PQXhq/Sf8bm+1gjgawetMO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sFIzEAAAA3AAAAA8AAAAAAAAAAAAAAAAAmAIAAGRycy9k&#10;b3ducmV2LnhtbFBLBQYAAAAABAAEAPUAAACJAwAAAAA=&#10;" adj="2219" strokecolor="#1f497d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30" type="#_x0000_t202" style="position:absolute;left:13553;top:2492;width:2800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tr7MQA&#10;AADcAAAADwAAAGRycy9kb3ducmV2LnhtbESPzWrDMBCE74W8g9hCLyWRakoJTpQQTEJ6dZpLbou1&#10;sU2tlW2p/unTV4VCj8PMfMNs95NtxEC9rx1reFkpEMSFMzWXGq4fp+UahA/IBhvHpGEmD/vd4mGL&#10;qXEj5zRcQikihH2KGqoQ2lRKX1Rk0a9cSxy9u+sthij7Upoexwi3jUyUepMWa44LFbaUVVR8Xr6s&#10;BjceZ+uoU8nz7dues0OX35NO66fH6bABEWgK/+G/9rvRkKhX+D0Tj4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La+zEAAAA3AAAAA8AAAAAAAAAAAAAAAAAmAIAAGRycy9k&#10;b3ducmV2LnhtbFBLBQYAAAAABAAEAPUAAACJAwAAAAA=&#10;" strokecolor="white">
                  <v:textbox>
                    <w:txbxContent>
                      <w:p w:rsidR="00DA6887" w:rsidRPr="00A823C8" w:rsidRDefault="00DA6887" w:rsidP="00A823C8">
                        <w:pPr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</w:pP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План инвестпроектов</w:t>
                        </w:r>
                        <w:r w:rsidRPr="00A823C8"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  <w:t xml:space="preserve"> </w:t>
                        </w: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на 10 лет вперед</w:t>
                        </w:r>
                      </w:p>
                    </w:txbxContent>
                  </v:textbox>
                </v:shape>
                <v:shape id="Text Box 17" o:spid="_x0000_s1031" type="#_x0000_t202" style="position:absolute;left:13553;top:3743;width:2800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fOd8QA&#10;AADcAAAADwAAAGRycy9kb3ducmV2LnhtbESPzWrDMBCE74W8g9hCLyWRamgJTpQQTEJ6dZpLbou1&#10;sU2tlW2p/unTV4VCj8PMfMNs95NtxEC9rx1reFkpEMSFMzWXGq4fp+UahA/IBhvHpGEmD/vd4mGL&#10;qXEj5zRcQikihH2KGqoQ2lRKX1Rk0a9cSxy9u+sthij7Upoexwi3jUyUepMWa44LFbaUVVR8Xr6s&#10;BjceZ+uoU8nz7dues0OX35NO66fH6bABEWgK/+G/9rvRkKhX+D0Tj4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HznfEAAAA3AAAAA8AAAAAAAAAAAAAAAAAmAIAAGRycy9k&#10;b3ducmV2LnhtbFBLBQYAAAAABAAEAPUAAACJAwAAAAA=&#10;" strokecolor="white">
                  <v:textbox>
                    <w:txbxContent>
                      <w:p w:rsidR="00DA6887" w:rsidRPr="00A823C8" w:rsidRDefault="00DA6887" w:rsidP="00A823C8">
                        <w:pPr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</w:pP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План инвестпроектов</w:t>
                        </w:r>
                        <w:r w:rsidRPr="00A823C8"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  <w:t xml:space="preserve"> </w:t>
                        </w: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на 3 года вперед</w:t>
                        </w:r>
                      </w:p>
                    </w:txbxContent>
                  </v:textbox>
                </v:shape>
                <v:shape id="Text Box 18" o:spid="_x0000_s1032" type="#_x0000_t202" style="position:absolute;left:13553;top:5438;width:2800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VQAMIA&#10;AADcAAAADwAAAGRycy9kb3ducmV2LnhtbESPQYvCMBSE74L/ITzBy6KJPchSjSKi6FV3L94ezbMt&#10;Ni9tE23dX78RBI/DzHzDLNe9rcSDWl861jCbKhDEmTMl5xp+f/aTbxA+IBusHJOGJ3lYr4aDJabG&#10;dXyixznkIkLYp6ihCKFOpfRZQRb91NXE0bu61mKIss2labGLcFvJRKm5tFhyXCiwpm1B2e18txpc&#10;t3taR41Kvi5/9rDdNKdr0mg9HvWbBYhAffiE3+2j0ZCoObzOxCM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1VAAwgAAANwAAAAPAAAAAAAAAAAAAAAAAJgCAABkcnMvZG93&#10;bnJldi54bWxQSwUGAAAAAAQABAD1AAAAhwMAAAAA&#10;" strokecolor="white">
                  <v:textbox>
                    <w:txbxContent>
                      <w:p w:rsidR="00DA6887" w:rsidRPr="00A823C8" w:rsidRDefault="00DA6887" w:rsidP="00A823C8">
                        <w:pPr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</w:pP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План инвестпроектов</w:t>
                        </w:r>
                        <w:r w:rsidRPr="00A823C8">
                          <w:rPr>
                            <w:rFonts w:cs="Times New Roman"/>
                            <w:color w:val="1F497D"/>
                            <w:sz w:val="20"/>
                            <w:szCs w:val="20"/>
                          </w:rPr>
                          <w:t xml:space="preserve"> </w:t>
                        </w: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>на 1</w:t>
                        </w: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  <w:lang w:val="en-US"/>
                          </w:rPr>
                          <w:t>-3</w:t>
                        </w:r>
                        <w:r w:rsidRPr="00A823C8">
                          <w:rPr>
                            <w:rFonts w:cs="Times New Roman"/>
                            <w:b/>
                            <w:color w:val="1F497D"/>
                            <w:sz w:val="20"/>
                            <w:szCs w:val="20"/>
                          </w:rPr>
                          <w:t xml:space="preserve"> года вперед</w:t>
                        </w:r>
                      </w:p>
                    </w:txbxContent>
                  </v:textbox>
                </v:shape>
                <v:shape id="Text Box 19" o:spid="_x0000_s1033" type="#_x0000_t202" style="position:absolute;left:4171;top:576;width:4605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n1m8QA&#10;AADcAAAADwAAAGRycy9kb3ducmV2LnhtbESPzWrDMBCE74W8g9hCLyWR6kMbnCghmIT06jSX3BZr&#10;Y5taK9tS/dOnrwqFHoeZ+YbZ7ifbiIF6XzvW8LJSIIgLZ2ouNVw/Tss1CB+QDTaOScNMHva7xcMW&#10;U+NGzmm4hFJECPsUNVQhtKmUvqjIol+5ljh6d9dbDFH2pTQ9jhFuG5ko9Sot1hwXKmwpq6j4vHxZ&#10;DW48ztZRp5Ln27c9Z4cuvyed1k+P02EDItAU/sN/7XejIVFv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Z9ZvEAAAA3AAAAA8AAAAAAAAAAAAAAAAAmAIAAGRycy9k&#10;b3ducmV2LnhtbFBLBQYAAAAABAAEAPUAAACJAwAAAAA=&#10;" strokecolor="white">
                  <v:textbox>
                    <w:txbxContent>
                      <w:p w:rsidR="00DA6887" w:rsidRPr="00A823C8" w:rsidRDefault="00DA6887" w:rsidP="00A823C8">
                        <w:pPr>
                          <w:jc w:val="center"/>
                          <w:rPr>
                            <w:rFonts w:cs="Times New Roman"/>
                            <w:b/>
                            <w:color w:val="1F497D"/>
                          </w:rPr>
                        </w:pPr>
                        <w:r w:rsidRPr="00A823C8">
                          <w:rPr>
                            <w:rFonts w:cs="Times New Roman"/>
                            <w:b/>
                            <w:color w:val="1F497D"/>
                          </w:rPr>
                          <w:t>Горизонт планирования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highlight w:val="yellow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highlight w:val="yellow"/>
          <w:lang w:eastAsia="ru-RU"/>
        </w:rPr>
      </w:pPr>
    </w:p>
    <w:tbl>
      <w:tblPr>
        <w:tblStyle w:val="12"/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438"/>
        <w:gridCol w:w="438"/>
        <w:gridCol w:w="438"/>
        <w:gridCol w:w="438"/>
        <w:gridCol w:w="438"/>
        <w:gridCol w:w="438"/>
        <w:gridCol w:w="438"/>
        <w:gridCol w:w="438"/>
        <w:gridCol w:w="438"/>
        <w:gridCol w:w="594"/>
      </w:tblGrid>
      <w:tr w:rsidR="00A823C8" w:rsidRPr="00A823C8" w:rsidTr="00A823C8">
        <w:tc>
          <w:tcPr>
            <w:tcW w:w="26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b/>
                <w:szCs w:val="24"/>
              </w:rPr>
            </w:pPr>
          </w:p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Класс проекта</w:t>
            </w:r>
          </w:p>
        </w:tc>
        <w:tc>
          <w:tcPr>
            <w:tcW w:w="453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30073057" wp14:editId="1ED65505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-636</wp:posOffset>
                      </wp:positionV>
                      <wp:extent cx="2905125" cy="0"/>
                      <wp:effectExtent l="0" t="76200" r="28575" b="95250"/>
                      <wp:wrapNone/>
                      <wp:docPr id="199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051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1F497D">
                                    <a:lumMod val="100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7091239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1" o:spid="_x0000_s1026" type="#_x0000_t32" style="position:absolute;margin-left:-3.1pt;margin-top:-.05pt;width:228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" strokecolor="#1f497d" strokeweight="2pt">
                      <v:stroke endarrow="block"/>
                    </v:shape>
                  </w:pict>
                </mc:Fallback>
              </mc:AlternateContent>
            </w:r>
          </w:p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Годы</w:t>
            </w:r>
          </w:p>
        </w:tc>
      </w:tr>
      <w:tr w:rsidR="00A823C8" w:rsidRPr="00A823C8" w:rsidTr="00A823C8">
        <w:trPr>
          <w:trHeight w:val="546"/>
        </w:trPr>
        <w:tc>
          <w:tcPr>
            <w:tcW w:w="26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2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3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4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5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6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7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8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9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</w:t>
            </w:r>
          </w:p>
        </w:tc>
      </w:tr>
      <w:tr w:rsidR="00A823C8" w:rsidRPr="00A823C8" w:rsidTr="00A823C8">
        <w:trPr>
          <w:trHeight w:val="56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 xml:space="preserve">I </w:t>
            </w:r>
            <w:r w:rsidRPr="00A823C8">
              <w:rPr>
                <w:szCs w:val="24"/>
              </w:rPr>
              <w:t>Стратегические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</w:tr>
      <w:tr w:rsidR="00A823C8" w:rsidRPr="00A823C8" w:rsidTr="00A823C8">
        <w:trPr>
          <w:trHeight w:val="561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II</w:t>
            </w:r>
            <w:r w:rsidRPr="00A823C8">
              <w:rPr>
                <w:szCs w:val="24"/>
              </w:rPr>
              <w:t xml:space="preserve"> Эффективность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</w:tr>
      <w:tr w:rsidR="00A823C8" w:rsidRPr="00A823C8" w:rsidTr="00A823C8">
        <w:trPr>
          <w:trHeight w:val="555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III</w:t>
            </w:r>
            <w:r w:rsidRPr="00A823C8">
              <w:rPr>
                <w:szCs w:val="24"/>
              </w:rPr>
              <w:t xml:space="preserve"> Обязательные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</w:tr>
      <w:tr w:rsidR="00A823C8" w:rsidRPr="00A823C8" w:rsidTr="00A823C8">
        <w:trPr>
          <w:trHeight w:val="549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IV</w:t>
            </w:r>
            <w:r w:rsidRPr="00A823C8">
              <w:rPr>
                <w:szCs w:val="24"/>
              </w:rPr>
              <w:t xml:space="preserve"> Надежность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</w:tr>
      <w:tr w:rsidR="00A823C8" w:rsidRPr="00A823C8" w:rsidTr="00A823C8">
        <w:trPr>
          <w:trHeight w:val="565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V</w:t>
            </w:r>
            <w:r w:rsidRPr="00A823C8">
              <w:rPr>
                <w:szCs w:val="24"/>
              </w:rPr>
              <w:t xml:space="preserve"> Прочие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</w:tr>
      <w:tr w:rsidR="00A823C8" w:rsidRPr="00A823C8" w:rsidTr="00A823C8">
        <w:trPr>
          <w:trHeight w:val="553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VI</w:t>
            </w:r>
            <w:r w:rsidRPr="00A823C8">
              <w:rPr>
                <w:szCs w:val="24"/>
              </w:rPr>
              <w:t xml:space="preserve"> ПИР будущих лет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color w:val="8DB3E2"/>
                <w:szCs w:val="24"/>
                <w:lang w:val="en-US" w:eastAsia="en-US"/>
              </w:rPr>
            </w:pPr>
            <w:r w:rsidRPr="00A823C8">
              <w:rPr>
                <w:color w:val="8DB3E2"/>
                <w:szCs w:val="24"/>
                <w:lang w:val="en-US" w:eastAsia="en-US"/>
              </w:rPr>
              <w:t>V</w:t>
            </w: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Десятилетняя, трехлетняя и годовая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содержат: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7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Сумму бюджета с различной степенью детализации и временным горизонтом в зависимости от вида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7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Перечень  проектов  в  рамках определенных бюджетов с разной степенью детализации в зависимости от вида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3.1.2. Содержание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десятилетней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1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Целью десятилетнего (долгосрочного) инвестиционного планирования является определение приоритетов строительства новых блоков и замены турбин и котлов электростанций на следующие 10 лет исходя из стратегии ОАО «ТГК-1». </w:t>
            </w:r>
            <w:proofErr w:type="gramStart"/>
            <w:r w:rsidRPr="00A823C8">
              <w:rPr>
                <w:rFonts w:eastAsia="Arial Unicode MS"/>
                <w:szCs w:val="24"/>
              </w:rPr>
              <w:t xml:space="preserve">Содержание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включает в себя: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37"/>
              </w:numPr>
              <w:tabs>
                <w:tab w:val="left" w:pos="21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Перечень проектов I класса «Стратегические», начало </w:t>
            </w:r>
            <w:proofErr w:type="gramStart"/>
            <w:r w:rsidRPr="00A823C8">
              <w:rPr>
                <w:rFonts w:eastAsia="Arial Unicode MS"/>
                <w:szCs w:val="24"/>
                <w:lang w:eastAsia="en-US"/>
              </w:rPr>
              <w:t>реализации</w:t>
            </w:r>
            <w:proofErr w:type="gramEnd"/>
            <w:r w:rsidRPr="00A823C8">
              <w:rPr>
                <w:rFonts w:eastAsia="Arial Unicode MS"/>
                <w:szCs w:val="24"/>
                <w:lang w:eastAsia="en-US"/>
              </w:rPr>
              <w:t xml:space="preserve"> которых запланировано в течение следующих 10 лет</w:t>
            </w:r>
          </w:p>
          <w:p w:rsidR="00A823C8" w:rsidRPr="00A823C8" w:rsidRDefault="00A823C8" w:rsidP="00A7210F">
            <w:pPr>
              <w:numPr>
                <w:ilvl w:val="0"/>
                <w:numId w:val="37"/>
              </w:numPr>
              <w:tabs>
                <w:tab w:val="left" w:pos="21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 на каждый проект I класса, разбитый по годам на </w:t>
            </w:r>
            <w:proofErr w:type="gramStart"/>
            <w:r w:rsidRPr="00A823C8">
              <w:rPr>
                <w:rFonts w:eastAsia="Arial Unicode MS"/>
                <w:szCs w:val="24"/>
              </w:rPr>
              <w:t>следующие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10 лет</w:t>
            </w:r>
          </w:p>
          <w:p w:rsidR="00A823C8" w:rsidRPr="00A823C8" w:rsidRDefault="00A823C8" w:rsidP="00A7210F">
            <w:pPr>
              <w:numPr>
                <w:ilvl w:val="0"/>
                <w:numId w:val="37"/>
              </w:numPr>
              <w:tabs>
                <w:tab w:val="left" w:pos="21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Общий размер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 проектов, разбитый по годам на следующие 10 лет.</w:t>
            </w:r>
            <w:proofErr w:type="gramEnd"/>
          </w:p>
          <w:p w:rsidR="00A823C8" w:rsidRPr="00A823C8" w:rsidRDefault="00A823C8" w:rsidP="00A823C8">
            <w:pPr>
              <w:tabs>
                <w:tab w:val="left" w:pos="21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Общий бюджет на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 равен сумме бюджетов проектов данного класса в текущем году.</w:t>
            </w:r>
          </w:p>
          <w:p w:rsidR="00A823C8" w:rsidRPr="00A823C8" w:rsidRDefault="00A823C8" w:rsidP="00A823C8">
            <w:pPr>
              <w:tabs>
                <w:tab w:val="left" w:pos="21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Общий размер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равен сумме бюджетов на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 и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Таким образом, </w:t>
            </w:r>
            <w:proofErr w:type="gramStart"/>
            <w:r w:rsidRPr="00A823C8">
              <w:rPr>
                <w:rFonts w:eastAsia="Arial Unicode MS"/>
                <w:szCs w:val="24"/>
              </w:rPr>
              <w:t>в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>десятилетней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подробно определяется содержание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проектов с разбивкой сметы каждого из них по годам, а по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классам рассчитывается только общая сумма бюджета на каждый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Форма содержания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находится в Приложении 3 (Форма 1).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3.1.3. Содержание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Целью трехлетнего (среднесрочного) инвестиционного планирования является определение приоритетов реализации проектов классов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на следующие 3 года.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96" w:line="254" w:lineRule="exac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Трехлетняя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включает в себя 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бюджет с подробным перечнем проектов I-</w:t>
            </w:r>
            <w:r w:rsidRPr="00A823C8">
              <w:rPr>
                <w:rFonts w:eastAsia="Arial Unicode MS"/>
                <w:szCs w:val="24"/>
                <w:lang w:val="en-US" w:eastAsia="en-US"/>
              </w:rPr>
              <w:t>VI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классов, разбитый по годам на следующие 3</w:t>
            </w:r>
            <w:r w:rsidRPr="00A823C8">
              <w:rPr>
                <w:rFonts w:eastAsia="Arial Unicode MS"/>
                <w:szCs w:val="24"/>
              </w:rPr>
              <w:t>.</w:t>
            </w:r>
            <w:r w:rsidRPr="00A823C8" w:rsidDel="00D6084B">
              <w:rPr>
                <w:rFonts w:eastAsia="Arial Unicode MS"/>
                <w:szCs w:val="24"/>
              </w:rPr>
              <w:t xml:space="preserve"> 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Форма содержания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находится в Приложении 3 (Форма 2).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3.1.4. Содержание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годовой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91"/>
              </w:tabs>
              <w:autoSpaceDE w:val="0"/>
              <w:autoSpaceDN w:val="0"/>
              <w:adjustRightInd w:val="0"/>
              <w:ind w:righ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Целью годового (краткосрочного) инвестиционного планирования является определение приоритетов финансирования проектов каждого класса на следующий год, поэтому </w:t>
            </w:r>
            <w:proofErr w:type="gramStart"/>
            <w:r w:rsidRPr="00A823C8">
              <w:rPr>
                <w:rFonts w:eastAsia="Arial Unicode MS"/>
                <w:szCs w:val="24"/>
              </w:rPr>
              <w:t>годовая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включает в себя перечень всех проектов со сметой на следующий год, разбитых по классам и по кварталам.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Форма содержания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находится в Приложении 3 (Форма 3).</w:t>
            </w:r>
          </w:p>
          <w:p w:rsidR="00A823C8" w:rsidRPr="00A823C8" w:rsidRDefault="00A823C8" w:rsidP="00A823C8">
            <w:pPr>
              <w:rPr>
                <w:szCs w:val="24"/>
              </w:rPr>
            </w:pPr>
          </w:p>
          <w:p w:rsidR="00A823C8" w:rsidRPr="00A823C8" w:rsidRDefault="00A823C8" w:rsidP="00A823C8">
            <w:pPr>
              <w:rPr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4"/>
              </w:numPr>
              <w:tabs>
                <w:tab w:val="left" w:pos="2491"/>
              </w:tabs>
              <w:autoSpaceDE w:val="0"/>
              <w:autoSpaceDN w:val="0"/>
              <w:adjustRightInd w:val="0"/>
              <w:ind w:right="34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Предпосылки для инвестиционного планирования</w:t>
            </w:r>
          </w:p>
          <w:p w:rsidR="00A823C8" w:rsidRPr="00A823C8" w:rsidRDefault="00A823C8" w:rsidP="00A823C8">
            <w:pPr>
              <w:tabs>
                <w:tab w:val="left" w:pos="2491"/>
              </w:tabs>
              <w:autoSpaceDE w:val="0"/>
              <w:autoSpaceDN w:val="0"/>
              <w:adjustRightInd w:val="0"/>
              <w:ind w:left="720" w:right="34"/>
              <w:jc w:val="left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3.2.1. Цели формирования предпосылок инвестиционного планирования</w:t>
            </w:r>
          </w:p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right" w:pos="1028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Процессу   инвестиционного   планирования   предшествует ежегодное прогнозирование сценарных условий развития ОАО «ТГК-1» на следующие 10 лет, которые будут являться вводными параметрами для расчетов бизнес-планов по проектам, входящим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142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3.2.2.Прогнозируемые параметры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spacing w:before="53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финансово-экономические расчеты ОАО «ТГК-1» производятся на основе единых предпосылок. Таким образом, для всех бизнес-планов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классов, а также отдельных показателей проектов III-VI классов используются одни и те же вводные </w:t>
            </w:r>
            <w:r w:rsidRPr="00A823C8">
              <w:rPr>
                <w:rFonts w:eastAsia="Arial Unicode MS"/>
                <w:szCs w:val="24"/>
              </w:rPr>
              <w:lastRenderedPageBreak/>
              <w:t>параметры, связанные с финансовой моделью ОАО «ТГК-1». Поэтому для целей инвестиционного планирования определяются и ежегодно уточняются следующие вводные параметры: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Макроэкономические параметры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Цены на топливо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Параметры рынка </w:t>
            </w:r>
            <w:proofErr w:type="spellStart"/>
            <w:r w:rsidRPr="00A823C8">
              <w:rPr>
                <w:rFonts w:eastAsia="Arial Unicode MS"/>
                <w:szCs w:val="24"/>
              </w:rPr>
              <w:t>электрогенерации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(баланс мощности, выработка электроэнергии и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теплоэнергии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электростанциями)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Цены на электроэнергию, мощность и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теплоэнергию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Финансово-экономические     параметры     ОАО «ТГК-1» (в соответствии с финансовой моделью ОАО «ТГК-1»)</w:t>
            </w:r>
          </w:p>
          <w:p w:rsidR="00A823C8" w:rsidRPr="00A823C8" w:rsidRDefault="00A823C8" w:rsidP="00A823C8">
            <w:pPr>
              <w:tabs>
                <w:tab w:val="right" w:pos="1028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3.2.3. Сценарии развития</w:t>
            </w:r>
          </w:p>
          <w:p w:rsidR="00A823C8" w:rsidRPr="00A823C8" w:rsidRDefault="00A823C8" w:rsidP="00A823C8">
            <w:pPr>
              <w:tabs>
                <w:tab w:val="left" w:pos="1701"/>
              </w:tabs>
              <w:autoSpaceDE w:val="0"/>
              <w:autoSpaceDN w:val="0"/>
              <w:adjustRightInd w:val="0"/>
              <w:ind w:right="614"/>
              <w:rPr>
                <w:rFonts w:eastAsia="Arial Unicode MS"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4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связи  с вероятностью  различных сценариев  развития отрасли электроэнергетики, прогнозов по топливу, генерации и рынку, вводные параметры для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инвестпланирования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должны быть сформулированы в двух сценариях:</w:t>
            </w:r>
          </w:p>
          <w:p w:rsidR="00A823C8" w:rsidRPr="00A823C8" w:rsidRDefault="00A823C8" w:rsidP="00A7210F">
            <w:pPr>
              <w:numPr>
                <w:ilvl w:val="0"/>
                <w:numId w:val="38"/>
              </w:numPr>
              <w:tabs>
                <w:tab w:val="left" w:pos="284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Базовом - наиболее реалистичном</w:t>
            </w:r>
          </w:p>
          <w:p w:rsidR="00A823C8" w:rsidRPr="00A823C8" w:rsidRDefault="00A823C8" w:rsidP="00A7210F">
            <w:pPr>
              <w:numPr>
                <w:ilvl w:val="0"/>
                <w:numId w:val="38"/>
              </w:numPr>
              <w:tabs>
                <w:tab w:val="left" w:pos="284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Пессимистичном для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За основу для оценки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всех классов (включая расчеты бизнес-планов) берется базовый сценарий. Пессимистичный сценарий используется только для оценки риска снижения экономической эффективности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классов.</w:t>
            </w:r>
          </w:p>
          <w:p w:rsidR="00A823C8" w:rsidRPr="00A823C8" w:rsidRDefault="00A823C8" w:rsidP="00A823C8">
            <w:pPr>
              <w:tabs>
                <w:tab w:val="right" w:pos="1028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3.2.4. Ответственность за определение и актуализацию вводных параметров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Указанные параметры для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инвестпланирования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ежегодно определяются и/или актуализируются Департаментом по экономике, Финансовым департаментом и Департаментом инвестиций, которые впоследствии Департамент инвестиций использует для расчета бизнес-планов проектов.</w:t>
            </w:r>
          </w:p>
          <w:p w:rsidR="00A823C8" w:rsidRPr="00A823C8" w:rsidRDefault="00A823C8" w:rsidP="00A823C8">
            <w:pPr>
              <w:tabs>
                <w:tab w:val="right" w:pos="1028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6720D0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3.2.5. Утверждение предпосылок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инвестпланирования</w:t>
            </w:r>
            <w:proofErr w:type="spellEnd"/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Данные прогнозы и предпосылки обновляются ежегодно и утверждаются приказом Генерального директора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финансово-экономические расчеты ОАО «ТГК-1» производятся на основании этих предпосылок (включая финансовую модель ОАО «ТГК-1», расчет бюджета ОАО «ТГК-1», бизнес-планы отдельных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 др.)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3.2.6. Расчет штрафов по условиям ОРЭ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оценки проектов IV класса "Надежность" необходим расчет штрафов за снижение уровня рабочей мощности, рассчитываемых согласно условиям </w:t>
            </w:r>
            <w:r w:rsidRPr="00A823C8">
              <w:rPr>
                <w:rFonts w:eastAsia="Arial Unicode MS"/>
                <w:smallCaps/>
                <w:szCs w:val="24"/>
              </w:rPr>
              <w:t xml:space="preserve">НОРЭМ </w:t>
            </w:r>
            <w:r w:rsidRPr="00A823C8">
              <w:rPr>
                <w:rFonts w:eastAsia="Arial Unicode MS"/>
                <w:szCs w:val="24"/>
              </w:rPr>
              <w:t>в зависимости от продолжительности аварии.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связи с этим Производственный департамент предоставляет шкалу штрафов в зависимости от продолжительности аварии по запросу участников инвестиционного процесса (например, Департамента инвестиций) и сообщает заинтересованным отделам об изменениях в системе штрафов.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3.2.7. Расчет штрафов по проектам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«</w:t>
            </w:r>
            <w:r w:rsidRPr="00A823C8">
              <w:rPr>
                <w:rFonts w:eastAsia="Arial Unicode MS"/>
                <w:b/>
                <w:szCs w:val="24"/>
              </w:rPr>
              <w:t>Обязательные»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Для оценки проектов III класса «Обязательные» необходим расчет ожидаемой величины штрафа в случае несвоевременной реализации предписаний.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связи с этим, Департамент по правовым вопросам ОАО «ТГК-1» </w:t>
            </w:r>
            <w:r w:rsidRPr="00A823C8">
              <w:rPr>
                <w:rFonts w:eastAsia="Arial Unicode MS"/>
                <w:szCs w:val="24"/>
              </w:rPr>
              <w:lastRenderedPageBreak/>
              <w:t>ежегодно предоставляет таблицу возможных штрафов в соответствии с Кодексом Российской Федерации об административных правонарушениях и другими нормативными документами по запросу участников инвестиционного процесса (например, Департамента инвестиций) и сообщает заинтересованным отделам об изменениях в системе штрафов. Индикативная таблица со штрафами представлена в Приложении 6.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Также, в правовом департаменте (или другом подразделении) в филиале должна аккумулироваться информация по имеющимся контрактам каждого филиала со сторонними организациями. При заполнении величины ожидаемого штрафа, инициаторы могут обращаться к условиям данных контрактов, прописывающих возможные санкции за нарушение их условий.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3.2.8. Дефлятор инвестиций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заполнении информации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классов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>, а также при расчете бюджета по всем классам, необходимо использование единого дефлятора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этого, ежегодно необходимо:</w:t>
            </w:r>
          </w:p>
          <w:p w:rsidR="00A823C8" w:rsidRPr="00A823C8" w:rsidRDefault="00A823C8" w:rsidP="00A823C8">
            <w:pPr>
              <w:tabs>
                <w:tab w:val="left" w:pos="360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•</w:t>
            </w:r>
            <w:r w:rsidRPr="00A823C8">
              <w:rPr>
                <w:rFonts w:eastAsia="Arial Unicode MS"/>
                <w:szCs w:val="24"/>
              </w:rPr>
              <w:tab/>
              <w:t xml:space="preserve">Проводить анонимный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опрос поставщиков оборудования </w:t>
            </w:r>
            <w:r w:rsidRPr="00A823C8">
              <w:rPr>
                <w:rFonts w:eastAsia="Arial Unicode MS"/>
                <w:szCs w:val="24"/>
              </w:rPr>
              <w:t xml:space="preserve">в электроэнергетике (напр., </w:t>
            </w:r>
            <w:r w:rsidRPr="00A823C8">
              <w:rPr>
                <w:rFonts w:eastAsia="Arial Unicode MS"/>
                <w:szCs w:val="24"/>
                <w:lang w:val="en-US"/>
              </w:rPr>
              <w:t>Siemens</w:t>
            </w:r>
            <w:r w:rsidRPr="00A823C8">
              <w:rPr>
                <w:rFonts w:eastAsia="Arial Unicode MS"/>
                <w:szCs w:val="24"/>
              </w:rPr>
              <w:t xml:space="preserve">, </w:t>
            </w:r>
            <w:r w:rsidRPr="00A823C8">
              <w:rPr>
                <w:rFonts w:eastAsia="Arial Unicode MS"/>
                <w:szCs w:val="24"/>
                <w:lang w:val="en-US"/>
              </w:rPr>
              <w:t>Alstom</w:t>
            </w:r>
            <w:r w:rsidRPr="00A823C8">
              <w:rPr>
                <w:rFonts w:eastAsia="Arial Unicode MS"/>
                <w:szCs w:val="24"/>
              </w:rPr>
              <w:t>, др.) по планируемому удорожанию различных категорий оборудования. На основе полученной информации, определить удорожание по оборудованию в среднем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21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Проводить опрос или производить запрос данных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по удорожанию СМР и ПИР </w:t>
            </w:r>
            <w:r w:rsidRPr="00A823C8">
              <w:rPr>
                <w:rFonts w:eastAsia="Arial Unicode MS"/>
                <w:szCs w:val="24"/>
              </w:rPr>
              <w:t>у проектных институтов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34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Ежегодно наравне с другими вводными данными, </w:t>
            </w:r>
            <w:r w:rsidRPr="00A823C8">
              <w:rPr>
                <w:rFonts w:eastAsia="Arial Unicode MS"/>
                <w:b/>
                <w:bCs/>
                <w:szCs w:val="24"/>
              </w:rPr>
              <w:t>приказом по ОАО «ТГК-1» утверждать единый дефлятор инвестиций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5" w:line="254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прогноза дефлятора предлагается ежегодно нанимать маркетинговое агентство (см. Приложение 5 с перечнем потенциальных партнеров) или усилить внутренние функции ОАО</w:t>
            </w:r>
            <w:r w:rsidR="00661DCF">
              <w:rPr>
                <w:rFonts w:eastAsia="Arial Unicode MS"/>
                <w:szCs w:val="24"/>
              </w:rPr>
              <w:t> </w:t>
            </w:r>
            <w:r w:rsidRPr="00A823C8">
              <w:rPr>
                <w:rFonts w:eastAsia="Arial Unicode MS"/>
                <w:szCs w:val="24"/>
              </w:rPr>
              <w:t>«ТГК-1» по анализу рынка.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5" w:line="254" w:lineRule="exact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5" w:line="254" w:lineRule="exact"/>
              <w:ind w:left="21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jc w:val="left"/>
        <w:rPr>
          <w:rFonts w:ascii="Calibri" w:eastAsia="Times New Roman" w:hAnsi="Calibri" w:cs="Times New Roman"/>
          <w:sz w:val="22"/>
          <w:lang w:eastAsia="ru-RU"/>
        </w:rPr>
      </w:pPr>
      <w:r w:rsidRPr="00A823C8">
        <w:rPr>
          <w:rFonts w:ascii="Calibri" w:eastAsia="Times New Roman" w:hAnsi="Calibri" w:cs="Times New Roman"/>
          <w:sz w:val="22"/>
          <w:lang w:eastAsia="ru-RU"/>
        </w:rP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14"/>
              </w:numPr>
              <w:autoSpaceDE w:val="0"/>
              <w:autoSpaceDN w:val="0"/>
              <w:adjustRightInd w:val="0"/>
              <w:ind w:right="1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Методика бюджетирования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b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4.1. Порядок бюджетирования инвестиционных программ</w:t>
            </w:r>
          </w:p>
          <w:p w:rsidR="00A823C8" w:rsidRPr="00A823C8" w:rsidRDefault="00A823C8" w:rsidP="00A823C8">
            <w:pPr>
              <w:jc w:val="center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4.1.1. Порядок бюджетирования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Бюджетирование инвестиционных программ происходит в следующем порядке:</w:t>
            </w:r>
          </w:p>
          <w:p w:rsidR="00A823C8" w:rsidRPr="00A823C8" w:rsidRDefault="00A823C8" w:rsidP="00A7210F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ind w:right="19"/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Определяется бюджет десятилетней </w:t>
            </w:r>
            <w:proofErr w:type="spellStart"/>
            <w:r w:rsidRPr="00A823C8">
              <w:rPr>
                <w:rFonts w:eastAsia="Arial Unicode MS"/>
                <w:szCs w:val="24"/>
                <w:lang w:eastAsia="en-US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 xml:space="preserve"> по годам на </w:t>
            </w:r>
            <w:r w:rsidRPr="00A823C8">
              <w:rPr>
                <w:rFonts w:eastAsia="Arial Unicode MS"/>
                <w:szCs w:val="24"/>
              </w:rPr>
              <w:t>основе финансовой модели ОАО «ТГК-1» в разбивке: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571"/>
              </w:tabs>
              <w:autoSpaceDE w:val="0"/>
              <w:autoSpaceDN w:val="0"/>
              <w:adjustRightInd w:val="0"/>
              <w:ind w:left="21"/>
              <w:jc w:val="left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t>Попроектный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бюджет I класса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571"/>
              </w:tabs>
              <w:autoSpaceDE w:val="0"/>
              <w:autoSpaceDN w:val="0"/>
              <w:adjustRightInd w:val="0"/>
              <w:ind w:left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Общий бюджет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</w:t>
            </w:r>
          </w:p>
          <w:p w:rsidR="00A823C8" w:rsidRPr="00A823C8" w:rsidRDefault="00A823C8" w:rsidP="00A7210F">
            <w:pPr>
              <w:numPr>
                <w:ilvl w:val="0"/>
                <w:numId w:val="40"/>
              </w:numPr>
              <w:tabs>
                <w:tab w:val="left" w:pos="3571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бюджета первых трех лет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определяется бюджет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разбивке </w:t>
            </w:r>
            <w:proofErr w:type="spellStart"/>
            <w:r w:rsidRPr="00A823C8">
              <w:rPr>
                <w:rFonts w:eastAsia="Arial Unicode MS"/>
                <w:szCs w:val="24"/>
              </w:rPr>
              <w:t>попроектного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бюджета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</w:t>
            </w:r>
          </w:p>
          <w:p w:rsidR="00A823C8" w:rsidRPr="00A823C8" w:rsidRDefault="00A823C8" w:rsidP="00A823C8">
            <w:pPr>
              <w:tabs>
                <w:tab w:val="left" w:pos="3571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3. На основе бюджета первого года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определяется бюджет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который затем детализируется </w:t>
            </w:r>
            <w:proofErr w:type="spellStart"/>
            <w:r w:rsidRPr="00A823C8">
              <w:rPr>
                <w:rFonts w:eastAsia="Arial Unicode MS"/>
                <w:szCs w:val="24"/>
              </w:rPr>
              <w:t>попроектно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всем классам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b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4.2. Методика бюджетирования десятилетней инвестиционной программы</w:t>
            </w:r>
          </w:p>
          <w:p w:rsidR="00A823C8" w:rsidRPr="00A823C8" w:rsidRDefault="00A823C8" w:rsidP="00A823C8">
            <w:pPr>
              <w:jc w:val="center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4.2.1. Принципы определения размера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десятилетней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Ежегодный размер десятилетней инвестиционной программы определяется исходя из потребностей в инвестициях ОАО «ТГК-1» в соответствии с ее стратегией развития и ограничивается возможностями финансирования инвестиционной программы при помощи:</w:t>
            </w:r>
          </w:p>
          <w:p w:rsidR="00A823C8" w:rsidRPr="00A823C8" w:rsidRDefault="00A823C8" w:rsidP="00A7210F">
            <w:pPr>
              <w:numPr>
                <w:ilvl w:val="0"/>
                <w:numId w:val="41"/>
              </w:numPr>
              <w:tabs>
                <w:tab w:val="left" w:pos="293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Привлечения заемных средств</w:t>
            </w:r>
          </w:p>
          <w:p w:rsidR="00A823C8" w:rsidRPr="00A823C8" w:rsidRDefault="00A823C8" w:rsidP="00A7210F">
            <w:pPr>
              <w:numPr>
                <w:ilvl w:val="0"/>
                <w:numId w:val="41"/>
              </w:numPr>
              <w:tabs>
                <w:tab w:val="left" w:pos="293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Использования собственных средств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Размер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уточняется ежегодно на основе уточненной финансовой модели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  <w:lang w:val="en-US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4.2.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2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. Бюджет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 каждого проекта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рассчитывается исходя из его обоснованной стоимости и возможностей привлечения заемных сре</w:t>
            </w:r>
            <w:proofErr w:type="gramStart"/>
            <w:r w:rsidRPr="00A823C8">
              <w:rPr>
                <w:rFonts w:eastAsia="Arial Unicode MS"/>
                <w:szCs w:val="24"/>
              </w:rPr>
              <w:t>дств дл</w:t>
            </w:r>
            <w:proofErr w:type="gramEnd"/>
            <w:r w:rsidRPr="00A823C8">
              <w:rPr>
                <w:rFonts w:eastAsia="Arial Unicode MS"/>
                <w:szCs w:val="24"/>
              </w:rPr>
              <w:t>я финансирования конкретного проекта в установленные сроки.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 каждого проекта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ежегодно уточняется.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4.2.3. Общий бюджет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Ежегодный общий бюджет долгосрочной инвестиционной программы на проекты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определяется как сумма ежегодных бюджетов каждого проекта.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4.2.4. Бюджет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Ежегодный общий бюджет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на 10 лет вперед определяется исходя из прогноза размера финансирования проектов данного класса.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Общий бюджет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 ежегодно уточняется на основе финансовой модели ОАО «ТГК-1».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Источники финансирования определяются на основе финансового потока ОАО «ТГК-1» (амортизации, прибыли и других источников финансирования) согласно финансовой модели ОАО «ТГК-1» и возможностей привлечения заемных средств для финансирования проектов данных классов, а также долговой нагрузки ОАО «ТГК-1» (в соответствии с Положением о кредитной политике и управлении </w:t>
            </w:r>
            <w:r w:rsidRPr="00A823C8">
              <w:rPr>
                <w:rFonts w:eastAsia="Arial Unicode MS"/>
                <w:szCs w:val="24"/>
              </w:rPr>
              <w:lastRenderedPageBreak/>
              <w:t>временно свободными денежными средствами ОАО «ТГК-1»).</w:t>
            </w:r>
            <w:proofErr w:type="gramEnd"/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Основными источниками финансирования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является амортизация, прибыль, плата за технологическое присоединение.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4.3. Методика бюджетирования трехлетней инвестиционной программы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jc w:val="center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0"/>
                <w:tab w:val="left" w:pos="142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4.3.1. Размер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Размер </w:t>
            </w:r>
            <w:proofErr w:type="gramStart"/>
            <w:r w:rsidRPr="00A823C8">
              <w:rPr>
                <w:rFonts w:eastAsia="Arial Unicode MS"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годам равен уточненному размеру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следующие 3 года (см. п. 4.2.1.).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4.3.2. Бюджет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 "Стратегические" и общий бюджет на класс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Бюджет каждого проекта из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равен уточненному бюджету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п. 4.2.2.-4.2.3) исходя из реализации проектов в предыдущем году и возможностей финансирования.</w:t>
            </w:r>
            <w:proofErr w:type="gramEnd"/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4.3.3. Бюджет на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"Эффективность"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Бюджет на класс II "Эффективность" закладывается на уровне предыдущего года с учетом индексирования по дефлятору инвестиций в энергетике (см. раздел 3.2.8.).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4.3.4. Бюджет на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"Обязательные"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 на класс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"Обязательные" закладывается на уровне предыдущего года с учетом индексирования по дефлятору инвестиций в энергетике (см. раздел 3.2.8.).</w:t>
            </w:r>
          </w:p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ind w:left="21"/>
              <w:rPr>
                <w:rFonts w:eastAsia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>Максимальный уровень бюджета на подкласс 3.5 "Технологические присоединения" определяется в рамках объемов по заключенным договорам на технологическое присоединение с учетом данных по  перспективным подключениям.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firstLine="2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В   рамках   расчетного   максимального   размера   бюджета </w:t>
            </w:r>
            <w:proofErr w:type="gramStart"/>
            <w:r w:rsidRPr="00A823C8">
              <w:rPr>
                <w:rFonts w:eastAsia="Arial Unicode MS"/>
                <w:szCs w:val="24"/>
              </w:rPr>
              <w:t>на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"Технологические присоединения", а также с учетом финансовых возможностей Общества,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Генеральным Директором </w:t>
            </w:r>
            <w:r w:rsidRPr="00A823C8">
              <w:rPr>
                <w:rFonts w:eastAsia="Arial Unicode MS"/>
                <w:szCs w:val="24"/>
              </w:rPr>
              <w:t xml:space="preserve">ОАО «ТГК-1» ежегодно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определяется фактический бюджет </w:t>
            </w:r>
            <w:r w:rsidRPr="00A823C8">
              <w:rPr>
                <w:rFonts w:eastAsia="Arial Unicode MS"/>
                <w:szCs w:val="24"/>
              </w:rPr>
              <w:t>на подкласс 3.5 "Технологические присоединения"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4.3.5. Бюджет на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"Надежность"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Максимальный уровень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 "Надежность" определяется </w:t>
            </w:r>
            <w:r w:rsidRPr="00A823C8">
              <w:rPr>
                <w:rFonts w:eastAsia="Arial Unicode MS" w:cs="Arial Unicode MS"/>
                <w:szCs w:val="24"/>
              </w:rPr>
              <w:t xml:space="preserve">в размере амортизации, с возможностью увеличения при условии выполнения </w:t>
            </w:r>
            <w:proofErr w:type="spellStart"/>
            <w:r w:rsidRPr="00A823C8">
              <w:rPr>
                <w:rFonts w:eastAsia="Arial Unicode MS" w:cs="Arial Unicode MS"/>
                <w:szCs w:val="24"/>
              </w:rPr>
              <w:t>ковенант</w:t>
            </w:r>
            <w:proofErr w:type="spellEnd"/>
            <w:r w:rsidRPr="00A823C8">
              <w:rPr>
                <w:rFonts w:eastAsia="Arial Unicode MS" w:cs="Arial Unicode MS"/>
                <w:szCs w:val="24"/>
              </w:rPr>
              <w:t xml:space="preserve"> Кредитной политики Компании.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firstLine="2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В   рамках   расчетного   максимального   размера   бюджета </w:t>
            </w:r>
            <w:proofErr w:type="gramStart"/>
            <w:r w:rsidRPr="00A823C8">
              <w:rPr>
                <w:rFonts w:eastAsia="Arial Unicode MS"/>
                <w:szCs w:val="24"/>
              </w:rPr>
              <w:t>на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firstLine="2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"Надежность", а также с учетом минимально приемлемого уровня вероятного ущерба от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проектов, на основании финансовых возможностей Общества,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Генеральным Директором </w:t>
            </w:r>
            <w:r w:rsidRPr="00A823C8">
              <w:rPr>
                <w:rFonts w:eastAsia="Arial Unicode MS"/>
                <w:szCs w:val="24"/>
              </w:rPr>
              <w:t xml:space="preserve">ОАО «ТГК-1» ежегодно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определяется фактический бюджет </w:t>
            </w:r>
            <w:r w:rsidRPr="00A823C8">
              <w:rPr>
                <w:rFonts w:eastAsia="Arial Unicode MS"/>
                <w:szCs w:val="24"/>
              </w:rPr>
              <w:t xml:space="preserve">на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 "Надежность".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firstLine="28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4.3.6. Бюджет на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</w:t>
            </w:r>
            <w:r w:rsidRPr="00A823C8">
              <w:rPr>
                <w:rFonts w:eastAsia="Arial Unicode MS"/>
                <w:b/>
                <w:szCs w:val="24"/>
              </w:rPr>
              <w:t>"Прочие"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Максимально возможный бюджет на прочие проекты закладывается в размере не более 15% от суммы инвестиций на классы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>. Ежегодно максимально возможный бюджет на "Прочие" индексируется согласно дефлятору Министерства экономического развития (МЭР).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рамках максимально возможного бюджета на "Прочие", фактический ежегодный размер бюджета на класс "Прочие" устанавливается Генеральным директором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В рамках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 "Прочие" отдельным решением определяется размер бюджета на статью "Оборудование, не требующее монтажа". Размер бюджета на данную статью закладывается на уровне предыдущего года с учетом дефлятора МЭР.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firstLine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4.3.7. Бюджет на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 </w:t>
            </w:r>
            <w:r w:rsidRPr="00A823C8">
              <w:rPr>
                <w:rFonts w:eastAsia="Arial Unicode MS"/>
                <w:b/>
                <w:szCs w:val="24"/>
              </w:rPr>
              <w:t>"ПИР будущих лет"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Бюджет на "ПИР будущих лет" закладывается на уровне предыдущего года.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бюджет на "ПИР будущих лет" индексируется по дефлятору инвестиций в энергетике в части ПИР.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рамках бюджета на "ПИР будущих лет" закладывается сумма инвестиций на разработку "Обоснования инвестиций" для проектов с высокой степенью неопределенности - таких, что по ним невозможно заполнить паспорт проекта. Максимальный суммарный размер инвестиций для таких проектов составляет ежегодно 5% от статьи "ПИР будущих лет".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4.3.8. Определение </w:t>
            </w:r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bCs/>
                <w:szCs w:val="24"/>
              </w:rPr>
              <w:t>переходящие</w:t>
            </w:r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проектов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Проекты, по которым началась трата средств, однако их не удалось завершить в планируемом году, считаются "переходящими" и автоматически переходят к реализации на следующий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по которым не проведен конкурс и/или не подписан договор, не считаются переходящими и наравне с новыми проектами конкурируют за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 w:right="1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4.3.9. Бюджет на </w:t>
            </w:r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bCs/>
                <w:szCs w:val="24"/>
              </w:rPr>
              <w:t>переходящие</w:t>
            </w:r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проекты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Нереализованная часть средств по </w:t>
            </w:r>
            <w:proofErr w:type="gramStart"/>
            <w:r w:rsidRPr="00A823C8">
              <w:rPr>
                <w:rFonts w:eastAsia="Arial Unicode MS"/>
                <w:szCs w:val="24"/>
              </w:rPr>
              <w:t>переходящим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инвестпроектам</w:t>
            </w:r>
            <w:proofErr w:type="spellEnd"/>
            <w:r w:rsidRPr="00A823C8">
              <w:rPr>
                <w:rFonts w:eastAsia="Arial Unicode MS"/>
                <w:szCs w:val="24"/>
              </w:rPr>
              <w:t>, если это возможно, переносится на следующий год (в случае, если не произошло удорожание инвестиций, и объем средств сохранился).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перенос средств не представляется возможным, при планировании средств на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года, "</w:t>
            </w:r>
            <w:r w:rsidRPr="00A823C8">
              <w:rPr>
                <w:rFonts w:eastAsia="Arial Unicode MS"/>
                <w:b/>
                <w:bCs/>
                <w:szCs w:val="24"/>
              </w:rPr>
              <w:t>переходящие</w:t>
            </w:r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проекты автоматически получают высший приоритет </w:t>
            </w:r>
            <w:r w:rsidRPr="00A823C8">
              <w:rPr>
                <w:rFonts w:eastAsia="Arial Unicode MS"/>
                <w:bCs/>
                <w:szCs w:val="24"/>
              </w:rPr>
              <w:t xml:space="preserve">и необходимый бюджет в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bCs/>
                <w:szCs w:val="24"/>
              </w:rPr>
              <w:t xml:space="preserve"> для завершения проекта.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целей планирования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переходящие проекты с предыдущего года предварительно закладывается 5% от суммы бюджета каждого класса.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Новые проекты в каждом классе изначально конкурируют только за 95% от суммы бюджета на следующий год. В эту сумму входят также и многолетние проекты, начатые ранее рассматриваемого планового периода.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jc w:val="center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случае если объем финансирования переходящих проектов превышает плановый 5% от бюджета, он увеличивается по решению Рабочей группы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4.4. Методика бюджетирования годовой инвестиционной программы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jc w:val="center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4.4.1. Бюджет годовой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целом и по классам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Годовой бюджет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равен уточненному бюджету первого года </w:t>
            </w:r>
            <w:proofErr w:type="gramStart"/>
            <w:r w:rsidRPr="00A823C8">
              <w:rPr>
                <w:rFonts w:eastAsia="Arial Unicode MS"/>
                <w:szCs w:val="24"/>
              </w:rPr>
              <w:t>десятилетней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п. 4.2.1 и п. 4.3.1.)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Годовой бюджет на каждый класс равен уточненным бюджетам первого года </w:t>
            </w:r>
            <w:proofErr w:type="gramStart"/>
            <w:r w:rsidRPr="00A823C8">
              <w:rPr>
                <w:rFonts w:eastAsia="Arial Unicode MS"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4.4.2. Бюджет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каждого проекта классов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Годовой бюджет каждого проекта из классов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равен уточненным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бюджетам первого года в </w:t>
            </w:r>
            <w:proofErr w:type="gramStart"/>
            <w:r w:rsidRPr="00A823C8">
              <w:rPr>
                <w:rFonts w:eastAsia="Arial Unicode MS"/>
                <w:szCs w:val="24"/>
              </w:rPr>
              <w:t>трехлетней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п. 4.2.2. и п. 4.3.2, 4.3.3).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4.4.3. Бюджет каждого проекта классов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Годовой бюджет каждого проекта из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 определяются на основании обоснования инвестиций каждого проекта.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661DCF" w:rsidRDefault="00661DCF">
      <w:pPr>
        <w:jc w:val="left"/>
      </w:pPr>
      <w: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13"/>
        <w:gridCol w:w="7358"/>
      </w:tblGrid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0"/>
                <w:numId w:val="114"/>
              </w:numPr>
              <w:autoSpaceDE w:val="0"/>
              <w:autoSpaceDN w:val="0"/>
              <w:adjustRightInd w:val="0"/>
              <w:ind w:left="0" w:right="10" w:firstLine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Методика оценки бюджетирования инвестиционных программ внутри классов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0"/>
              <w:rPr>
                <w:rFonts w:eastAsia="Arial Unicode MS"/>
                <w:b/>
                <w:szCs w:val="24"/>
              </w:rPr>
            </w:pPr>
          </w:p>
          <w:p w:rsidR="00A823C8" w:rsidRPr="00A823C8" w:rsidRDefault="00A823C8" w:rsidP="00A7210F">
            <w:pPr>
              <w:numPr>
                <w:ilvl w:val="1"/>
                <w:numId w:val="95"/>
              </w:numPr>
              <w:contextualSpacing/>
              <w:jc w:val="center"/>
              <w:rPr>
                <w:rFonts w:eastAsia="Arial Unicode MS" w:cs="Arial Unicode MS"/>
                <w:b/>
                <w:szCs w:val="24"/>
              </w:rPr>
            </w:pPr>
            <w:r w:rsidRPr="00A823C8">
              <w:rPr>
                <w:rFonts w:eastAsia="Arial Unicode MS" w:cs="Arial Unicode MS"/>
                <w:b/>
                <w:szCs w:val="24"/>
              </w:rPr>
              <w:t>Общий подход к оценке инвестиционных проектов</w:t>
            </w:r>
          </w:p>
          <w:p w:rsidR="00A823C8" w:rsidRPr="00A823C8" w:rsidRDefault="00A823C8" w:rsidP="00A7210F">
            <w:pPr>
              <w:numPr>
                <w:ilvl w:val="0"/>
                <w:numId w:val="15"/>
              </w:numPr>
              <w:ind w:left="441" w:firstLine="0"/>
              <w:contextualSpacing/>
              <w:jc w:val="left"/>
              <w:rPr>
                <w:rFonts w:eastAsia="Arial Unicode MS"/>
                <w:szCs w:val="24"/>
              </w:rPr>
            </w:pPr>
            <w:r w:rsidRPr="00A823C8" w:rsidDel="00CE12C6">
              <w:rPr>
                <w:rFonts w:eastAsia="Arial Unicode MS"/>
                <w:b/>
                <w:szCs w:val="24"/>
              </w:rPr>
              <w:t xml:space="preserve"> </w:t>
            </w: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5.1.1. </w:t>
            </w:r>
            <w:r w:rsidRPr="00A823C8">
              <w:rPr>
                <w:rFonts w:eastAsia="Arial Unicode MS" w:cs="Arial Unicode MS"/>
                <w:b/>
                <w:bCs/>
                <w:szCs w:val="24"/>
              </w:rPr>
              <w:t xml:space="preserve">Принцип включения проектов в </w:t>
            </w:r>
            <w:proofErr w:type="spellStart"/>
            <w:r w:rsidRPr="00A823C8">
              <w:rPr>
                <w:rFonts w:eastAsia="Arial Unicode MS" w:cs="Arial Unicode MS"/>
                <w:b/>
                <w:bCs/>
                <w:szCs w:val="24"/>
              </w:rPr>
              <w:t>инвестипрограмму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Любой проект перед включением в инвестиционную программу должен пройти оценку по изложенной ниже методике и согласно Главе 7 "Процесс формирования инвестиционных программ".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не прошедшие процедуру оценки согласно методике, не могут быть включены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tabs>
                <w:tab w:val="left" w:pos="3571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5.1.2. Общий подход к оценке и ранжированию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IV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 Приоритет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(ранг в соответствующем классе) определяется по критериям срочности и эффекта от его реализации.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2. Каждый из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классов имеет свой набор критериев оценки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3. В свою очередь каждый критерий из набора в соответствующем классе имеет свой вес в общем балле. Сумма весов критериев составляет 100%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4. Сумма произведений значений критериев на соответствующий вес составляет общий балл проекта</w:t>
            </w: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Общий балл проекта является итоговой оценкой проектов, по которой они сравниваются между собой внутри класса и ранжируются по приоритету</w:t>
            </w:r>
            <w:r w:rsidRPr="00A823C8">
              <w:rPr>
                <w:rFonts w:eastAsia="Arial Unicode MS"/>
                <w:szCs w:val="24"/>
                <w:vertAlign w:val="superscript"/>
              </w:rPr>
              <w:footnoteReference w:id="1"/>
            </w:r>
            <w:r w:rsidRPr="00A823C8">
              <w:rPr>
                <w:rFonts w:eastAsia="Arial Unicode MS"/>
                <w:szCs w:val="24"/>
              </w:rPr>
              <w:t xml:space="preserve">. Номер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внутри каждого класса является рангом проекта в классе.</w:t>
            </w: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из разных классов не сравниваются между собой.</w:t>
            </w: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5.1.3. Общий подход к оценке и ранжированию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 V класса "Прочие" также включаются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приоритету их реализации.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Поскольку оценить все проекты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класса по единым критериям и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отранжировать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их не представляется возможным, поэтому решение о включении проекта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принимает Рабочая группа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основании качественных обоснований.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5.1.4. Общий подход к оценке и ранжированию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, включаемых в класс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szCs w:val="24"/>
              </w:rPr>
              <w:t>"ПИР будущих лет"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Проекты, для которых в планируемом году предполагается осуществление только ПИР, а дальнейшая реализация может быть проведена только через год, входят в класс VI "ПИР будущих лет".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Однако, для определения проектов, попадающих в "ПИР будущих лет", необходимо начать с определения класса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), руководствуясь выше приведенными критериями. Такие проекты предварительно оцениваются по методике, соответствующей каждому классу, а затем, переносятся в класс VI "ПИР будущих лет" для проведения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ПИРа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внутри "ПИР будущих лет" группируются по вышеперечисленным классам, при этом ранг проектов внутри класса сохраняется (см. пункт 5.8 для более детального описания класса VI "ПИР будущих лет").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661DCF" w:rsidRDefault="00661DCF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661DCF" w:rsidRPr="00A823C8" w:rsidRDefault="00661DCF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1"/>
                <w:numId w:val="34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"Стратегические" – подкласс 1.1. "Строительство новых блоков/новых ЭС"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18" w:type="dxa"/>
          </w:tcPr>
          <w:p w:rsidR="00A823C8" w:rsidRPr="00A823C8" w:rsidRDefault="00A823C8" w:rsidP="00A7210F">
            <w:pPr>
              <w:numPr>
                <w:ilvl w:val="2"/>
                <w:numId w:val="34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Обоснование экономической эффективности проектов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класса-подкласса 1.1 "Строительство новых блоков/новых ЭС"</w:t>
            </w:r>
          </w:p>
        </w:tc>
        <w:tc>
          <w:tcPr>
            <w:tcW w:w="7371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оценки экономического эффекта от реализации каждого проекта данного класса рассчитывается бизнес-план. Вводные макроэкономические, отраслевые параметры для бизнес-плана едины для всех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 (см. п. 3.2). Финансовые параметры также едины и соответствуют параметрам финансовой модели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вводные данные ежегодно уточняются.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Типичные вводные данные для бизнес-плана проекта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(подкласс 1.1."Строительство новых блоков/новых ЭС") указаны на схеме 3.</w:t>
            </w: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3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Структура и вводные данные бизнес-плана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D66E47" w:rsidP="00A823C8">
      <w:pPr>
        <w:spacing w:after="0" w:line="240" w:lineRule="auto"/>
        <w:jc w:val="right"/>
        <w:rPr>
          <w:rFonts w:ascii="Calibri" w:eastAsia="Times New Roman" w:hAnsi="Calibri" w:cs="Times New Roman"/>
          <w:sz w:val="22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EF8D324" wp14:editId="2AC909BC">
                <wp:simplePos x="0" y="0"/>
                <wp:positionH relativeFrom="column">
                  <wp:posOffset>-192764</wp:posOffset>
                </wp:positionH>
                <wp:positionV relativeFrom="paragraph">
                  <wp:posOffset>193813</wp:posOffset>
                </wp:positionV>
                <wp:extent cx="6271260" cy="4286250"/>
                <wp:effectExtent l="0" t="0" r="15240" b="19050"/>
                <wp:wrapNone/>
                <wp:docPr id="156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71260" cy="4286250"/>
                          <a:chOff x="482" y="7686"/>
                          <a:chExt cx="10416" cy="7260"/>
                        </a:xfrm>
                      </wpg:grpSpPr>
                      <wpg:grpSp>
                        <wpg:cNvPr id="157" name="Group 66"/>
                        <wpg:cNvGrpSpPr>
                          <a:grpSpLocks/>
                        </wpg:cNvGrpSpPr>
                        <wpg:grpSpPr bwMode="auto">
                          <a:xfrm>
                            <a:off x="482" y="7686"/>
                            <a:ext cx="10416" cy="7260"/>
                            <a:chOff x="1080" y="7650"/>
                            <a:chExt cx="10416" cy="7260"/>
                          </a:xfrm>
                        </wpg:grpSpPr>
                        <wps:wsp>
                          <wps:cNvPr id="158" name="Rectangle 67"/>
                          <wps:cNvSpPr>
                            <a:spLocks noChangeArrowheads="1"/>
                          </wps:cNvSpPr>
                          <wps:spPr bwMode="auto">
                            <a:xfrm>
                              <a:off x="6660" y="13080"/>
                              <a:ext cx="4836" cy="1830"/>
                            </a:xfrm>
                            <a:prstGeom prst="rect">
                              <a:avLst/>
                            </a:prstGeom>
                            <a:solidFill>
                              <a:srgbClr val="4F81B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" name="Text Box 6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8356"/>
                              <a:ext cx="4614" cy="107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Мощности</w:t>
                                </w:r>
                                <w:proofErr w:type="gram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 установленные и рабочие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Выработка и отпуск (КИУМ) э/э 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Тепловая мощность и отпуск тепла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" name="Text Box 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9552"/>
                              <a:ext cx="4614" cy="7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цен на э/э и мощность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тарифов на тепло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Text Box 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0381"/>
                              <a:ext cx="4614" cy="21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Удельн</w:t>
                                </w:r>
                                <w:proofErr w:type="spell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. расход топлива на э/э и тепло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Топливный баланс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цен на топливо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Численность персонала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роста з/</w:t>
                                </w: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</w:t>
                                </w:r>
                                <w:proofErr w:type="gramEnd"/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Стоимость ремонтов на 1 МВт в год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Амортизация - срок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" name="Text Box 7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2615"/>
                              <a:ext cx="4614" cy="7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Объем инвестиций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Дефлятор инвестиций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Text Box 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3533"/>
                              <a:ext cx="4614" cy="128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Структура финансирования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Цикл оборачиваемости </w:t>
                                </w: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денежных</w:t>
                                </w:r>
                                <w:proofErr w:type="gram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  <w:p w:rsidR="00DA6887" w:rsidRDefault="00DA6887" w:rsidP="00A823C8">
                                <w:pPr>
                                  <w:pStyle w:val="a4"/>
                                  <w:ind w:left="0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 xml:space="preserve">              </w:t>
                                </w: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средств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>WACC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AutoShape 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01" y="8280"/>
                              <a:ext cx="461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AutoShape 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50" y="8356"/>
                              <a:ext cx="1" cy="6464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AutoShape 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810" y="8280"/>
                              <a:ext cx="461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8505"/>
                              <a:ext cx="4614" cy="452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ПРОИЗВОДСТВА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9435"/>
                              <a:ext cx="4614" cy="464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ДОХОДОВ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Text Box 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0381"/>
                              <a:ext cx="4614" cy="447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РАСХОДОВ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Text Box 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1310"/>
                              <a:ext cx="4614" cy="461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ИНВЕСТИЦИЙ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Text Box 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2255"/>
                              <a:ext cx="4614" cy="461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ФИНАНСИРОВАНИЯ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Text Box 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3173"/>
                              <a:ext cx="4614" cy="446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 xml:space="preserve">     ПЛАН ПРИБЫЛЕЙ И УБЫТКОВ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4055"/>
                              <a:ext cx="4614" cy="765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  <w:lang w:val="en-US"/>
                                  </w:rPr>
                                  <w:t xml:space="preserve">         </w:t>
                                </w: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ОТЧЕТ О ДВИЖЕНИИ ДЕНЕЖНЫХ СРЕДСТВ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AutoShape 8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48" y="11520"/>
                              <a:ext cx="359" cy="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5" name="AutoShape 8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2" y="12540"/>
                              <a:ext cx="492" cy="812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6" name="AutoShape 8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2" y="10741"/>
                              <a:ext cx="492" cy="1799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7" name="AutoShape 8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5" y="9795"/>
                              <a:ext cx="495" cy="494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AutoShape 8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5" y="8865"/>
                              <a:ext cx="495" cy="570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AutoShape 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8957"/>
                              <a:ext cx="0" cy="478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AutoShape 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9811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AutoShape 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0828"/>
                              <a:ext cx="0" cy="483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AutoShape 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1685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3" name="AutoShap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2716"/>
                              <a:ext cx="0" cy="457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4" name="AutoShape 9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3533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85" name="Group 94"/>
                          <wpg:cNvGrpSpPr>
                            <a:grpSpLocks/>
                          </wpg:cNvGrpSpPr>
                          <wpg:grpSpPr bwMode="auto">
                            <a:xfrm>
                              <a:off x="1080" y="7650"/>
                              <a:ext cx="10416" cy="5778"/>
                              <a:chOff x="1080" y="7650"/>
                              <a:chExt cx="10416" cy="5778"/>
                            </a:xfrm>
                          </wpg:grpSpPr>
                          <wpg:grpSp>
                            <wpg:cNvPr id="186" name="Group 9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80" y="8356"/>
                                <a:ext cx="540" cy="5072"/>
                                <a:chOff x="1080" y="8356"/>
                                <a:chExt cx="540" cy="5072"/>
                              </a:xfrm>
                            </wpg:grpSpPr>
                            <wps:wsp>
                              <wps:cNvPr id="187" name="Text Box 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" y="8356"/>
                                  <a:ext cx="540" cy="193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ДОХОДЫ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8" name="Text Box 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" y="10381"/>
                                  <a:ext cx="540" cy="304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</w:p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РАСХОДЫ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189" name="Group 9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23" y="7650"/>
                                <a:ext cx="9873" cy="630"/>
                                <a:chOff x="1623" y="7650"/>
                                <a:chExt cx="9873" cy="630"/>
                              </a:xfrm>
                            </wpg:grpSpPr>
                            <wps:wsp>
                              <wps:cNvPr id="190" name="Text Box 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23" y="7650"/>
                                  <a:ext cx="4692" cy="5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Вводные данные для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1" name="Text Box 1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04" y="7650"/>
                                  <a:ext cx="4692" cy="6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Структура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192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8541"/>
                            <a:ext cx="517" cy="438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6209" y="9471"/>
                            <a:ext cx="520" cy="478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Text Box 103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11346"/>
                            <a:ext cx="649" cy="461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0417"/>
                            <a:ext cx="655" cy="474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12291"/>
                            <a:ext cx="517" cy="445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4091"/>
                            <a:ext cx="602" cy="517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3209"/>
                            <a:ext cx="523" cy="47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EF8D324" id="Group 65" o:spid="_x0000_s1034" style="position:absolute;left:0;text-align:left;margin-left:-15.2pt;margin-top:15.25pt;width:493.8pt;height:337.5pt;z-index:251661312" coordorigin="482,7686" coordsize="10416,7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">
                <v:group id="Group 66" o:spid="_x0000_s1035" style="position:absolute;left:482;top:7686;width:10416;height:7260" coordorigin="1080,7650" coordsize="10416,7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rect id="Rectangle 67" o:spid="_x0000_s1036" style="position:absolute;left:6660;top:13080;width:4836;height:18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5AxMUA&#10;AADcAAAADwAAAGRycy9kb3ducmV2LnhtbESPzWrDMBCE74W8g9hAb43clJbgRAltQ0pLc8nPAyzW&#10;xjKxVkZSHfvtu4dCb7vM7My3q83gW9VTTE1gA4+zAhRxFWzDtYHzafewAJUyssU2MBkYKcFmPblb&#10;YWnDjQ/UH3OtJIRTiQZczl2pdaoceUyz0BGLdgnRY5Y11tpGvEm4b/W8KF60x4alwWFH746q6/HH&#10;G9inffoYxqevnduO/Zurvs8+R2Pup8PrElSmIf+b/64/reA/C608IxPo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vkDExQAAANwAAAAPAAAAAAAAAAAAAAAAAJgCAABkcnMv&#10;ZG93bnJldi54bWxQSwUGAAAAAAQABAD1AAAAigMAAAAA&#10;" fillcolor="#b9cde5" strokecolor="#dce6f2"/>
                  <v:shape id="Text Box 68" o:spid="_x0000_s1037" type="#_x0000_t202" style="position:absolute;left:1701;top:8356;width:4614;height:1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1PG8IA&#10;AADcAAAADwAAAGRycy9kb3ducmV2LnhtbERPS2vCQBC+F/wPywje6saCrUZXCQUxnlofB49DdkyC&#10;2dm4u5r477uFQm/z8T1nue5NIx7kfG1ZwWScgCAurK65VHA6bl5nIHxA1thYJgVP8rBeDV6WmGrb&#10;8Z4eh1CKGMI+RQVVCG0qpS8qMujHtiWO3MU6gyFCV0rtsIvhppFvSfIuDdYcGyps6bOi4nq4GwWm&#10;+94ed3mYZh9f98yd8tu53aJSo2GfLUAE6sO/+M+d6zh/OoffZ+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HU8b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Мощности установленные и рабочие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 xml:space="preserve">Выработка и отпуск (КИУМ) э/э 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Тепловая мощность и отпуск тепла</w:t>
                          </w:r>
                        </w:p>
                      </w:txbxContent>
                    </v:textbox>
                  </v:shape>
                  <v:shape id="Text Box 69" o:spid="_x0000_s1038" type="#_x0000_t202" style="position:absolute;left:1701;top:9552;width:4614;height: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sO8UA&#10;AADcAAAADwAAAGRycy9kb3ducmV2LnhtbESPT2vDMAzF74N9B6PBbquzwdqS1i1hUJqdtv459Chi&#10;NQmN5dR2m+zbT4fBbhLv6b2fluvRdepOIbaeDbxOMlDElbct1waOh83LHFRMyBY7z2TghyKsV48P&#10;S8ytH3hH932qlYRwzNFAk1Kfax2rhhzGie+JRTv74DDJGmptAw4S7jr9lmVT7bBlaWiwp4+Gqsv+&#10;5gy44Xt7+CzTezH7uhXhWF5P/RaNeX4aiwWoRGP6N/9dl1bwp4Ivz8gE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Syw7xQAAANwAAAAPAAAAAAAAAAAAAAAAAJgCAABkcnMv&#10;ZG93bnJldi54bWxQSwUGAAAAAAQABAD1AAAAig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цен на э/э и мощность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тарифов на тепло</w:t>
                          </w:r>
                        </w:p>
                      </w:txbxContent>
                    </v:textbox>
                  </v:shape>
                  <v:shape id="Text Box 70" o:spid="_x0000_s1039" type="#_x0000_t202" style="position:absolute;left:1701;top:10381;width:4614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eJoMIA&#10;AADcAAAADwAAAGRycy9kb3ducmV2LnhtbERPTYvCMBC9L/gfwgje1tQFXalGKcJi97SuevA4NGNb&#10;bCY1ibb77zeC4G0e73OW69404k7O15YVTMYJCOLC6ppLBcfD1/schA/IGhvLpOCPPKxXg7clptp2&#10;/Ev3fShFDGGfooIqhDaV0hcVGfRj2xJH7mydwRChK6V22MVw08iPJJlJgzXHhgpb2lRUXPY3o8B0&#10;u+3hOw/T7PPnlrljfj21W1RqNOyzBYhAfXiJn+5cx/mzCTyeiR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B4mg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Удельн. расход топлива на э/э и тепло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Топливный баланс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цен на топливо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Численность персонала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роста з/п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Стоимость ремонтов на 1 МВт в год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Амортизация - срок</w:t>
                          </w:r>
                        </w:p>
                      </w:txbxContent>
                    </v:textbox>
                  </v:shape>
                  <v:shape id="Text Box 71" o:spid="_x0000_s1040" type="#_x0000_t202" style="position:absolute;left:1701;top:12615;width:4614;height: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UX18IA&#10;AADcAAAADwAAAGRycy9kb3ducmV2LnhtbERPTYvCMBC9L/gfwgje1lRBV6pRirDYPbmrHjwOzdgW&#10;m0k3ibb7782C4G0e73NWm9404k7O15YVTMYJCOLC6ppLBafj5/sChA/IGhvLpOCPPGzWg7cVptp2&#10;/EP3QyhFDGGfooIqhDaV0hcVGfRj2xJH7mKdwRChK6V22MVw08hpksylwZpjQ4UtbSsqroebUWC6&#10;793xKw+z7GN/y9wp/z23O1RqNOyzJYhAfXiJn+5cx/nzKfw/Ey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1RfX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Объем инвестиций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Дефлятор инвестиций</w:t>
                          </w:r>
                        </w:p>
                      </w:txbxContent>
                    </v:textbox>
                  </v:shape>
                  <v:shape id="Text Box 72" o:spid="_x0000_s1041" type="#_x0000_t202" style="position:absolute;left:1701;top:13533;width:4614;height:1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myTMIA&#10;AADcAAAADwAAAGRycy9kb3ducmV2LnhtbERPS2vCQBC+F/wPywje6sZKVaKrhIKYnlofB49DdkyC&#10;2dm4u5r477uFQm/z8T1ntelNIx7kfG1ZwWScgCAurK65VHA6bl8XIHxA1thYJgVP8rBZD15WmGrb&#10;8Z4eh1CKGMI+RQVVCG0qpS8qMujHtiWO3MU6gyFCV0rtsIvhppFvSTKTBmuODRW29FFRcT3cjQLT&#10;fe+On3l4z+Zf98yd8tu53aFSo2GfLUEE6sO/+M+d6zh/NoXfZ+IFc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mbJM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Структура финансирования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 xml:space="preserve">Цикл оборачиваемости денежных </w:t>
                          </w:r>
                        </w:p>
                        <w:p w:rsidR="00DA6887" w:rsidRDefault="00DA6887" w:rsidP="00A823C8">
                          <w:pPr>
                            <w:pStyle w:val="a4"/>
                            <w:ind w:left="0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  <w:lang w:val="en-US"/>
                            </w:rPr>
                            <w:t xml:space="preserve">              </w:t>
                          </w: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средств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  <w:lang w:val="en-US"/>
                            </w:rPr>
                            <w:t>WACC</w:t>
                          </w:r>
                        </w:p>
                      </w:txbxContent>
                    </v:textbox>
                  </v:shape>
                  <v:shape id="AutoShape 73" o:spid="_x0000_s1042" type="#_x0000_t32" style="position:absolute;left:1701;top:8280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vGVcQAAADcAAAADwAAAGRycy9kb3ducmV2LnhtbERPS2sCMRC+C/6HMEJvmrQUK1ujFMHS&#10;7UF07eM6bMbdbTeTJUl17a9vhIK3+fieM1/2thVH8qFxrOF2okAQl840XGl426/HMxAhIhtsHZOG&#10;MwVYLoaDOWbGnXhHxyJWIoVwyFBDHWOXSRnKmiyGieuIE3dw3mJM0FfSeDylcNvKO6Wm0mLDqaHG&#10;jlY1ld/Fj9XwvnpW7usj9w/Fun09bFX++bvJtb4Z9U+PICL18Sr+d7+YNH96D5dn0gV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W8ZVxAAAANwAAAAPAAAAAAAAAAAA&#10;AAAAAKECAABkcnMvZG93bnJldi54bWxQSwUGAAAAAAQABAD5AAAAkgMAAAAA&#10;" strokecolor="#1f497d" strokeweight="2.5pt"/>
                  <v:shape id="AutoShape 74" o:spid="_x0000_s1043" type="#_x0000_t32" style="position:absolute;left:6450;top:8356;width:1;height:64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djzsQAAADcAAAADwAAAGRycy9kb3ducmV2LnhtbERPS2sCMRC+C/6HMEJvmrRQK1ujFMHS&#10;7UF07eM6bMbdbTeTJUl17a9vhIK3+fieM1/2thVH8qFxrOF2okAQl840XGl426/HMxAhIhtsHZOG&#10;MwVYLoaDOWbGnXhHxyJWIoVwyFBDHWOXSRnKmiyGieuIE3dw3mJM0FfSeDylcNvKO6Wm0mLDqaHG&#10;jlY1ld/Fj9XwvnpW7usj9w/Fun09bFX++bvJtb4Z9U+PICL18Sr+d7+YNH96D5dn0gV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F2POxAAAANwAAAAPAAAAAAAAAAAA&#10;AAAAAKECAABkcnMvZG93bnJldi54bWxQSwUGAAAAAAQABAD5AAAAkgMAAAAA&#10;" strokecolor="#1f497d" strokeweight="2.5pt"/>
                  <v:shape id="AutoShape 75" o:spid="_x0000_s1044" type="#_x0000_t32" style="position:absolute;left:6810;top:8280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X9ucQAAADcAAAADwAAAGRycy9kb3ducmV2LnhtbERPTU8CMRC9m/AfmiHxJi0eVrNQiCGB&#10;uB6MLorXyXbYXdhON22F1V9vTUi4zcv7nPlysJ04kQ+tYw3TiQJBXDnTcq3hY7u+ewQRIrLBzjFp&#10;+KEAy8XoZo65cWd+p1MZa5FCOOSooYmxz6UMVUMWw8T1xInbO28xJuhraTyeU7jt5L1SmbTYcmpo&#10;sKdVQ9Wx/LYaPlcb5Q67wj+U6+5l/6aKr9/XQuvb8fA0AxFpiFfxxf1s0vwsg/9n0gV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xf25xAAAANwAAAAPAAAAAAAAAAAA&#10;AAAAAKECAABkcnMvZG93bnJldi54bWxQSwUGAAAAAAQABAD5AAAAkgMAAAAA&#10;" strokecolor="#1f497d" strokeweight="2.5pt"/>
                  <v:shape id="Text Box 76" o:spid="_x0000_s1045" type="#_x0000_t202" style="position:absolute;left:6810;top:8505;width:4614;height: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Z18EA&#10;AADcAAAADwAAAGRycy9kb3ducmV2LnhtbERPS4vCMBC+L/gfwgje1lTBB9UooggKe9lW70MzttVm&#10;Uppoq79+syB4m4/vOct1ZyrxoMaVlhWMhhEI4szqknMFp3T/PQfhPLLGyjIpeJKD9ar3tcRY25Z/&#10;6ZH4XIQQdjEqKLyvYyldVpBBN7Q1ceAutjHoA2xyqRtsQ7ip5DiKptJgyaGhwJq2BWW35G4UZOSu&#10;x9kluaVp+3r97Kr6et5MlBr0u80ChKfOf8Rv90GH+dMZ/D8TLp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amdf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ПРОИЗВОДСТВА</w:t>
                          </w:r>
                        </w:p>
                      </w:txbxContent>
                    </v:textbox>
                  </v:shape>
                  <v:shape id="Text Box 77" o:spid="_x0000_s1046" type="#_x0000_t202" style="position:absolute;left:6810;top:9435;width:4614;height: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UNpcQA&#10;AADcAAAADwAAAGRycy9kb3ducmV2LnhtbESPQWvCQBCF74X+h2UK3uqmglZSVxFFUOilid6H7JhE&#10;s7Mhu5ror+8cCr3N8N68981iNbhG3akLtWcDH+MEFHHhbc2lgWO+e5+DChHZYuOZDDwowGr5+rLA&#10;1Pqef+iexVJJCIcUDVQxtqnWoajIYRj7lli0s+8cRlm7UtsOewl3jZ4kyUw7rFkaKmxpU1FxzW7O&#10;QEHhcvg8Z9c875/P723TXk7rqTGjt2H9BSrSEP/Nf9d7K/gzoZVnZAK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DaXEAAAA3AAAAA8AAAAAAAAAAAAAAAAAmAIAAGRycy9k&#10;b3ducmV2LnhtbFBLBQYAAAAABAAEAPUAAACJ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ДОХОДОВ</w:t>
                          </w:r>
                        </w:p>
                      </w:txbxContent>
                    </v:textbox>
                  </v:shape>
                  <v:shape id="Text Box 78" o:spid="_x0000_s1047" type="#_x0000_t202" style="position:absolute;left:6810;top:10381;width:4614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moPsEA&#10;AADcAAAADwAAAGRycy9kb3ducmV2LnhtbERPTYvCMBC9L/gfwgh7W1MFXa1GEUVYYS/b6n1oxrba&#10;TEoTbfXXbwTB2zze5yxWnanEjRpXWlYwHEQgiDOrS84VHNLd1xSE88gaK8uk4E4OVsvexwJjbVv+&#10;o1vicxFC2MWooPC+jqV0WUEG3cDWxIE72cagD7DJpW6wDeGmkqMomkiDJYeGAmvaFJRdkqtRkJE7&#10;779PySVN28fjd1vV5+N6rNRnv1vPQXjq/Fv8cv/oMH8yg+cz4QK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JqD7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РАСХОДОВ</w:t>
                          </w:r>
                        </w:p>
                      </w:txbxContent>
                    </v:textbox>
                  </v:shape>
                  <v:shape id="Text Box 79" o:spid="_x0000_s1048" type="#_x0000_t202" style="position:absolute;left:6810;top:11310;width:4614;height: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qXfsQA&#10;AADcAAAADwAAAGRycy9kb3ducmV2LnhtbESPQWvCQBCF74X+h2UK3uqmglVSVxFFUOilid6H7JhE&#10;s7Mhu5ror+8cCr3N8N68981iNbhG3akLtWcDH+MEFHHhbc2lgWO+e5+DChHZYuOZDDwowGr5+rLA&#10;1Pqef+iexVJJCIcUDVQxtqnWoajIYRj7lli0s+8cRlm7UtsOewl3jZ4kyad2WLM0VNjSpqLimt2c&#10;gYLC5TA7Z9c875/P723TXk7rqTGjt2H9BSrSEP/Nf9d7K/gzwZdnZAK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ql37EAAAA3AAAAA8AAAAAAAAAAAAAAAAAmAIAAGRycy9k&#10;b3ducmV2LnhtbFBLBQYAAAAABAAEAPUAAACJ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ИНВЕСТИЦИЙ</w:t>
                          </w:r>
                        </w:p>
                      </w:txbxContent>
                    </v:textbox>
                  </v:shape>
                  <v:shape id="Text Box 80" o:spid="_x0000_s1049" type="#_x0000_t202" style="position:absolute;left:6810;top:12255;width:4614;height: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y5cIA&#10;AADcAAAADwAAAGRycy9kb3ducmV2LnhtbERPTWuDQBC9B/Iflin0FlcDbYrNRiSh0EIv1fQ+uBM1&#10;urPibqPNr+8WArnN433ONptNLy40utaygiSKQRBXVrdcKziWb6sXEM4ja+wtk4JfcpDtlostptpO&#10;/EWXwtcihLBLUUHj/ZBK6aqGDLrIDsSBO9nRoA9wrKUecQrhppfrOH6WBlsODQ0OtG+o6oofo6Ai&#10;d/7YnIquLKfr9fPQD+fv/Empx4c5fwXhafZ38c39rsP8TQL/z4QL5O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JjLlwgAAANwAAAAPAAAAAAAAAAAAAAAAAJgCAABkcnMvZG93&#10;bnJldi54bWxQSwUGAAAAAAQABAD1AAAAhwMAAAAA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ФИНАНСИРОВАНИЯ</w:t>
                          </w:r>
                        </w:p>
                      </w:txbxContent>
                    </v:textbox>
                  </v:shape>
                  <v:shape id="Text Box 81" o:spid="_x0000_s1050" type="#_x0000_t202" style="position:absolute;left:6810;top:13173;width:461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SsksIA&#10;AADcAAAADwAAAGRycy9kb3ducmV2LnhtbERPTWvCQBC9F/wPywi91Y0Bq0TXEJSChV6a6H3IjklM&#10;djZktyb113cLhd7m8T5nl06mE3caXGNZwXIRgSAurW64UnAu3l42IJxH1thZJgXf5CDdz552mGg7&#10;8ifdc1+JEMIuQQW1930ipStrMugWticO3NUOBn2AQyX1gGMIN52Mo+hVGmw4NNTY06Gmss2/jIKS&#10;3O19fc3bohgfj49j198u2Uqp5/mUbUF4mvy/+M990mH+OobfZ8IF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9KySwgAAANwAAAAPAAAAAAAAAAAAAAAAAJgCAABkcnMvZG93&#10;bnJldi54bWxQSwUGAAAAAAQABAD1AAAAhwMAAAAA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 xml:space="preserve">     ПЛАН ПРИБЫЛЕЙ И УБЫТКОВ</w:t>
                          </w:r>
                        </w:p>
                      </w:txbxContent>
                    </v:textbox>
                  </v:shape>
                  <v:shape id="Text Box 82" o:spid="_x0000_s1051" type="#_x0000_t202" style="position:absolute;left:6810;top:14055;width:4614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gJCcEA&#10;AADcAAAADwAAAGRycy9kb3ducmV2LnhtbERPTYvCMBC9C/sfwgjeNFVRl65RZGVBwYvt7n1oxrba&#10;TEqTtdVfbwTB2zze5yzXnanElRpXWlYwHkUgiDOrS84V/KY/w08QziNrrCyTghs5WK8+ekuMtW35&#10;SNfE5yKEsItRQeF9HUvpsoIMupGtiQN3so1BH2CTS91gG8JNJSdRNJcGSw4NBdb0XVB2Sf6Ngozc&#10;eb84JZc0be/3w7aqz3+bmVKDfrf5AuGp82/xy73TYf5iCs9nw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4CQn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  <w:lang w:val="en-US"/>
                            </w:rPr>
                            <w:t xml:space="preserve">         </w:t>
                          </w:r>
                          <w:r>
                            <w:rPr>
                              <w:rFonts w:cs="Times New Roman"/>
                              <w:color w:val="002060"/>
                            </w:rPr>
                            <w:t>ОТЧЕТ О ДВИЖЕНИИ ДЕНЕЖНЫХ СРЕДСТВ</w:t>
                          </w:r>
                        </w:p>
                      </w:txbxContent>
                    </v:textbox>
                  </v:shape>
                  <v:shape id="AutoShape 83" o:spid="_x0000_s1052" type="#_x0000_t32" style="position:absolute;left:6448;top:11520;width:3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59nr8AAADcAAAADwAAAGRycy9kb3ducmV2LnhtbERPTYvCMBC9L/gfwgje1sSlVKlGUWHB&#10;a9VlPQ7N2BabSWmibf/9ZmFhb/N4n7PZDbYRL+p87VjDYq5AEBfO1FxquF4+31cgfEA22DgmDSN5&#10;2G0nbxvMjOs5p9c5lCKGsM9QQxVCm0npi4os+rlriSN3d53FEGFXStNhH8NtIz+USqXFmmNDhS0d&#10;Kyoe56fV8DUWqbolKufD8oA0fofGPo3Ws+mwX4MINIR/8Z/7ZOL8ZQK/z8QL5PY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h59nr8AAADcAAAADwAAAAAAAAAAAAAAAACh&#10;AgAAZHJzL2Rvd25yZXYueG1sUEsFBgAAAAAEAAQA+QAAAI0DAAAAAA==&#10;" strokecolor="#002060" strokeweight="3.25pt">
                    <v:stroke endarrow="block"/>
                  </v:shape>
                  <v:shape id="AutoShape 84" o:spid="_x0000_s1053" type="#_x0000_t32" style="position:absolute;left:6312;top:12540;width:492;height:8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+/ssEAAADcAAAADwAAAGRycy9kb3ducmV2LnhtbERPTWvCQBC9F/wPywjemo2CraRZRQSh&#10;p0DTHvQ2ZqfZxexsyG5N/PduodDbPN7nlLvJdeJGQ7CeFSyzHARx47XlVsHX5/F5AyJEZI2dZ1Jw&#10;pwC77eypxEL7kT/oVsdWpBAOBSowMfaFlKEx5DBkvidO3LcfHMYEh1bqAccU7jq5yvMX6dByajDY&#10;08FQc61/nIJLZc73ydo9kXbr9nQ62IprpRbzaf8GItIU/8V/7ned5r+u4feZdIHcP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37+ywQAAANwAAAAPAAAAAAAAAAAAAAAA&#10;AKECAABkcnMvZG93bnJldi54bWxQSwUGAAAAAAQABAD5AAAAjwMAAAAA&#10;" strokecolor="#002060" strokeweight="2pt">
                    <v:stroke dashstyle="1 1"/>
                  </v:shape>
                  <v:shape id="AutoShape 85" o:spid="_x0000_s1054" type="#_x0000_t32" style="position:absolute;left:6312;top:10741;width:492;height:17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0hxcEAAADcAAAADwAAAGRycy9kb3ducmV2LnhtbERPPWvDMBDdC/0P4grdEjmFJsWNEoyh&#10;kMlQt4OzXa2rJWKdjKUk9r+vAoFu93ift91PrhcXGoP1rGC1zEAQt15b7hR8f30s3kCEiKyx90wK&#10;Zgqw3z0+bDHX/sqfdKljJ1IIhxwVmBiHXMrQGnIYln4gTtyvHx3GBMdO6hGvKdz18iXL1tKh5dRg&#10;cKDSUHuqz07BT2WO82RtQaTda9c0pa24Vur5aSreQUSa4r/47j7oNH+zhtsz6QK5+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/DSHFwQAAANwAAAAPAAAAAAAAAAAAAAAA&#10;AKECAABkcnMvZG93bnJldi54bWxQSwUGAAAAAAQABAD5AAAAjwMAAAAA&#10;" strokecolor="#002060" strokeweight="2pt">
                    <v:stroke dashstyle="1 1"/>
                  </v:shape>
                  <v:shape id="AutoShape 86" o:spid="_x0000_s1055" type="#_x0000_t32" style="position:absolute;left:6315;top:9795;width:495;height:49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GEXsEAAADcAAAADwAAAGRycy9kb3ducmV2LnhtbERPPWvDMBDdC/0P4grdGjmFJsWNEoyh&#10;kMlQt4OzXa2rJWKdjKUk9r+vAoFs93ift9lNrhdnGoP1rGC5yEAQt15b7hT8fH++vIMIEVlj75kU&#10;zBRgt3182GCu/YW/6FzHTqQQDjkqMDEOuZShNeQwLPxAnLg/PzqMCY6d1CNeUrjr5WuWraRDy6nB&#10;4EClofZYn5yC38oc5snagki7t65pSltxrdTz01R8gIg0xbv45t7rNH+9husz6QK5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QYRewQAAANwAAAAPAAAAAAAAAAAAAAAA&#10;AKECAABkcnMvZG93bnJldi54bWxQSwUGAAAAAAQABAD5AAAAjwMAAAAA&#10;" strokecolor="#002060" strokeweight="2pt">
                    <v:stroke dashstyle="1 1"/>
                  </v:shape>
                  <v:shape id="AutoShape 87" o:spid="_x0000_s1056" type="#_x0000_t32" style="position:absolute;left:6315;top:8865;width:495;height:5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4QLMMAAADcAAAADwAAAGRycy9kb3ducmV2LnhtbESPT2sCMRDF7wW/QxjBm2Yr+IetUUQQ&#10;ehK67UFv42a6Cd1Mlk2q67fvHITeZnhv3vvNZjeEVt2oTz6ygddZAYq4jtZzY+Dr8zhdg0oZ2WIb&#10;mQw8KMFuO3rZYGnjnT/oVuVGSQinEg24nLtS61Q7CphmsSMW7Tv2AbOsfaNtj3cJD62eF8VSB/Qs&#10;DQ47Ojiqf6rfYOB6cpfH4P2eyIZFcz4f/IkrYybjYf8GKtOQ/83P63cr+CuhlWdkAr3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HeECzDAAAA3AAAAA8AAAAAAAAAAAAA&#10;AAAAoQIAAGRycy9kb3ducmV2LnhtbFBLBQYAAAAABAAEAPkAAACRAwAAAAA=&#10;" strokecolor="#002060" strokeweight="2pt">
                    <v:stroke dashstyle="1 1"/>
                  </v:shape>
                  <v:shape id="AutoShape 88" o:spid="_x0000_s1057" type="#_x0000_t32" style="position:absolute;left:8874;top:8957;width:0;height:4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/SAMAAAADcAAAADwAAAGRycy9kb3ducmV2LnhtbERP32vCMBB+F/wfwgl702Qy7FZNiw4G&#10;e7Xb2B6P5GzLmktporb//SIIe7uP7+ftytF14kJDaD1reFwpEMTG25ZrDZ8fb8tnECEiW+w8k4aJ&#10;ApTFfLbD3PorH+lSxVqkEA45amhi7HMpg2nIYVj5njhxJz84jAkOtbQDXlO46+RaqY102HJqaLCn&#10;14bMb3V2Gr4ms1E/T+rIh+yANH3Hzp2t1g+Lcb8FEWmM/+K7+92m+dkL3J5JF8ji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Qf0gDAAAAA3AAAAA8AAAAAAAAAAAAAAAAA&#10;oQIAAGRycy9kb3ducmV2LnhtbFBLBQYAAAAABAAEAPkAAACOAwAAAAA=&#10;" strokecolor="#002060" strokeweight="3.25pt">
                    <v:stroke endarrow="block"/>
                  </v:shape>
                  <v:shape id="AutoShape 89" o:spid="_x0000_s1058" type="#_x0000_t32" style="position:absolute;left:8874;top:9811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ALusMAAADcAAAADwAAAGRycy9kb3ducmV2LnhtbESPQWvDMAyF74P9B6PBbq3dMdKS1S3t&#10;YLBrspXuKGI1CY3lELtN8u+nw2A3iff03qftfvKdutMQ28AWVksDirgKruXawvfXx2IDKiZkh11g&#10;sjBThP3u8WGLuQsjF3QvU60khGOOFpqU+lzrWDXkMS5DTyzaJQwek6xDrd2Ao4T7Tr8Yk2mPLUtD&#10;gz29N1Rdy5u3cJqrzPy8moKP6yPSfE6dvzlrn5+mwxuoRFP6N/9dfzrB3wi+PCMT6N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wC7rDAAAA3AAAAA8AAAAAAAAAAAAA&#10;AAAAoQIAAGRycy9kb3ducmV2LnhtbFBLBQYAAAAABAAEAPkAAACRAwAAAAA=&#10;" strokecolor="#002060" strokeweight="3.25pt">
                    <v:stroke endarrow="block"/>
                  </v:shape>
                  <v:shape id="AutoShape 90" o:spid="_x0000_s1059" type="#_x0000_t32" style="position:absolute;left:8874;top:10828;width:0;height:4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yuIcAAAADcAAAADwAAAGRycy9kb3ducmV2LnhtbERP32vCMBB+F/wfwg32NhPHcNKZlikM&#10;9qqbuMcjOdticylNWtv/fhEE3+7j+3mbYnSNGKgLtWcNy4UCQWy8rbnU8Pvz9bIGESKyxcYzaZgo&#10;QJHPZxvMrL/ynoZDLEUK4ZChhirGNpMymIochoVviRN39p3DmGBXStvhNYW7Rr4qtZIOa04NFba0&#10;q8hcDr3TcJzMSv29qT1v37dI0yk2rrdaPz+Nnx8gIo3xIb67v22av17C7Zl0gcz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+8riHAAAAA3AAAAA8AAAAAAAAAAAAAAAAA&#10;oQIAAGRycy9kb3ducmV2LnhtbFBLBQYAAAAABAAEAPkAAACOAwAAAAA=&#10;" strokecolor="#002060" strokeweight="3.25pt">
                    <v:stroke endarrow="block"/>
                  </v:shape>
                  <v:shape id="AutoShape 91" o:spid="_x0000_s1060" type="#_x0000_t32" style="position:absolute;left:8874;top:1168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4wVr8AAADcAAAADwAAAGRycy9kb3ducmV2LnhtbERPTYvCMBC9L/gfwgje1mRFulKNsgqC&#10;11aX9Tg0s23ZZlKaaNt/bwRhb/N4n7PZDbYRd+p87VjDx1yBIC6cqbnUcDkf31cgfEA22DgmDSN5&#10;2G0nbxtMjes5o3seShFD2KeooQqhTaX0RUUW/dy1xJH7dZ3FEGFXStNhH8NtIxdKJdJizbGhwpYO&#10;FRV/+c1q+B6LRF2XKuP95x5p/AmNvRmtZ9Phaw0i0BD+xS/3ycT5qwU8n4kXyO0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24wVr8AAADcAAAADwAAAAAAAAAAAAAAAACh&#10;AgAAZHJzL2Rvd25yZXYueG1sUEsFBgAAAAAEAAQA+QAAAI0DAAAAAA==&#10;" strokecolor="#002060" strokeweight="3.25pt">
                    <v:stroke endarrow="block"/>
                  </v:shape>
                  <v:shape id="AutoShape 92" o:spid="_x0000_s1061" type="#_x0000_t32" style="position:absolute;left:8874;top:12716;width:0;height:4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KVzb4AAADcAAAADwAAAGRycy9kb3ducmV2LnhtbERPy6rCMBDdX/AfwgjurolXUalG0QuC&#10;W1/ocmjGtthMShO1/XsjCO7mcJ4zXza2FA+qfeFYw6CvQBCnzhScaTgeNr9TED4gGywdk4aWPCwX&#10;nZ85JsY9eUePfchEDGGfoIY8hCqR0qc5WfR9VxFH7upqiyHCOpOmxmcMt6X8U2osLRYcG3Ks6D+n&#10;9La/Ww2nNh2ry0jteD1ZI7XnUNq70brXbVYzEIGa8BV/3FsT50+H8H4mXiAXL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gIpXNvgAAANwAAAAPAAAAAAAAAAAAAAAAAKEC&#10;AABkcnMvZG93bnJldi54bWxQSwUGAAAAAAQABAD5AAAAjAMAAAAA&#10;" strokecolor="#002060" strokeweight="3.25pt">
                    <v:stroke endarrow="block"/>
                  </v:shape>
                  <v:shape id="AutoShape 93" o:spid="_x0000_s1062" type="#_x0000_t32" style="position:absolute;left:8874;top:13533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sNub4AAADcAAAADwAAAGRycy9kb3ducmV2LnhtbERPS4vCMBC+L/gfwgje1kQRV6qxWEHw&#10;6mNZj0MztsVmUpqo7b83grC3+fies0o7W4sHtb5yrGEyViCIc2cqLjScT7vvBQgfkA3WjklDTx7S&#10;9eBrhYlxTz7Q4xgKEUPYJ6ihDKFJpPR5SRb92DXEkbu61mKIsC2kafEZw20tp0rNpcWKY0OJDW1L&#10;ym/Hu9Xw2+dzdZmpA2c/GVL/F2p7N1qPht1mCSJQF/7FH/fexPmLGbyfiRfI9Q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vyw25vgAAANwAAAAPAAAAAAAAAAAAAAAAAKEC&#10;AABkcnMvZG93bnJldi54bWxQSwUGAAAAAAQABAD5AAAAjAMAAAAA&#10;" strokecolor="#002060" strokeweight="3.25pt">
                    <v:stroke endarrow="block"/>
                  </v:shape>
                  <v:group id="Group 94" o:spid="_x0000_s1063" style="position:absolute;left:1080;top:7650;width:10416;height:5778" coordorigin="1080,7650" coordsize="10416,57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  <v:group id="Group 95" o:spid="_x0000_s1064" style="position:absolute;left:1080;top:8356;width:540;height:5072" coordorigin="1080,8356" coordsize="540,50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    <v:shape id="Text Box 96" o:spid="_x0000_s1065" type="#_x0000_t202" style="position:absolute;left:1080;top:8356;width:540;height:19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hkW8MA&#10;AADcAAAADwAAAGRycy9kb3ducmV2LnhtbERPTWvCQBC9F/wPywi9lGajhxrSrGKFYkovmrY5D9lp&#10;EszOhuxq4r/vFgRv83ifk20m04kLDa61rGARxSCIK6tbrhV8f70/JyCcR9bYWSYFV3KwWc8eMky1&#10;HflIl8LXIoSwS1FB432fSumqhgy6yPbEgfu1g0Ef4FBLPeAYwk0nl3H8Ig22HBoa7GnXUHUqzkaB&#10;3X/4n+sB8zLpP3e2PJwXb8WTUo/zafsKwtPk7+KbO9dhfrKC/2fCB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whkW8MAAADcAAAADwAAAAAAAAAAAAAAAACYAgAAZHJzL2Rv&#10;d25yZXYueG1sUEsFBgAAAAAEAAQA9QAAAIgDAAAAAA==&#10;" fillcolor="#4f81bd" strokecolor="#4f81bd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</w:rPr>
                                <w:t>ДОХОДЫ</w:t>
                              </w:r>
                            </w:p>
                          </w:txbxContent>
                        </v:textbox>
                      </v:shape>
                      <v:shape id="Text Box 97" o:spid="_x0000_s1066" type="#_x0000_t202" style="position:absolute;left:1080;top:10381;width:540;height:30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fwKcQA&#10;AADcAAAADwAAAGRycy9kb3ducmV2LnhtbESPQWvCQBCF7wX/wzKCl6IbeyghuooKUqUXTavnITsm&#10;wexsyK4a/33nUPA2w3vz3jfzZe8adacu1J4NTCcJKOLC25pLA78/23EKKkRki41nMvCkAMvF4G2O&#10;mfUPPtI9j6WSEA4ZGqhibDOtQ1GRwzDxLbFoF985jLJ2pbYdPiTcNfojST61w5qlocKWNhUV1/zm&#10;DPivfTw9D7g7p+33xp8Pt+k6fzdmNOxXM1CR+vgy/1/vrOCnQivPyAR6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X8CnEAAAA3AAAAA8AAAAAAAAAAAAAAAAAmAIAAGRycy9k&#10;b3ducmV2LnhtbFBLBQYAAAAABAAEAPUAAACJAwAAAAA=&#10;" fillcolor="#4f81bd" strokecolor="#4f81bd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</w:p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</w:rPr>
                                <w:t>РАСХОДЫ</w:t>
                              </w:r>
                            </w:p>
                          </w:txbxContent>
                        </v:textbox>
                      </v:shape>
                    </v:group>
                    <v:group id="Group 98" o:spid="_x0000_s1067" style="position:absolute;left:1623;top:7650;width:9873;height:630" coordorigin="1623,7650" coordsize="9873,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    <v:shape id="Text Box 99" o:spid="_x0000_s1068" type="#_x0000_t202" style="position:absolute;left:1623;top:7650;width:4692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+ZFMQA&#10;AADcAAAADwAAAGRycy9kb3ducmV2LnhtbESPMW/CQAyF90r8h5ORWCq4kKEqgQMhRAUrtEs3K2eS&#10;iJwvyV1J4NfXAxKbrff83ufVZnC1ulEXKs8G5rMEFHHubcWFgZ/vr+knqBCRLdaeycCdAmzWo7cV&#10;Ztb3fKLbORZKQjhkaKCMscm0DnlJDsPMN8SiXXznMMraFdp22Eu4q3WaJB/aYcXSUGJDu5Ly6/nP&#10;GfD9/u48tUn6/vtwh922PV3S1pjJeNguQUUa4sv8vD5awV8IvjwjE+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fmRTEAAAA3AAAAA8AAAAAAAAAAAAAAAAAmAIAAGRycy9k&#10;b3ducmV2LnhtbFBLBQYAAAAABAAEAPUAAACJAwAAAAA=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Вводные данные для бизнес-плана</w:t>
                              </w:r>
                            </w:p>
                          </w:txbxContent>
                        </v:textbox>
                      </v:shape>
                      <v:shape id="Text Box 100" o:spid="_x0000_s1069" type="#_x0000_t202" style="position:absolute;left:6804;top:7650;width:4692;height:6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M8j8IA&#10;AADcAAAADwAAAGRycy9kb3ducmV2LnhtbERPTWuDQBC9B/oflinkEppVDyW1riLSkF6T9NLb4E5U&#10;6s6qu40mv75bKPQ2j/c5WbGYXlxpcp1lBfE2AkFcW91xo+DjvH/agXAeWWNvmRTcyEGRP6wyTLWd&#10;+UjXk29ECGGXooLW+yGV0tUtGXRbOxAH7mIngz7AqZF6wjmEm14mUfQsDXYcGlocqGqp/jp9GwV2&#10;frsZS2OUbD7v5lCV4/GSjEqtH5fyFYSnxf+L/9zvOsx/ieH3mXC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EzyPwgAAANwAAAAPAAAAAAAAAAAAAAAAAJgCAABkcnMvZG93&#10;bnJldi54bWxQSwUGAAAAAAQABAD1AAAAhwMAAAAA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Структура бизнес-плана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Text Box 101" o:spid="_x0000_s1070" type="#_x0000_t202" style="position:absolute;left:6212;top:8541;width:517;height: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aaOcQA&#10;AADcAAAADwAAAGRycy9kb3ducmV2LnhtbERPTWvCQBC9F/oflil4kbqph9imriIVQbClVKXnITtN&#10;0mZnl+wY47/vFoTe5vE+Z74cXKt66mLj2cDDJANFXHrbcGXgeNjcP4KKgmyx9UwGLhRhubi9mWNh&#10;/Zk/qN9LpVIIxwIN1CKh0DqWNTmMEx+IE/flO4eSYFdp2+E5hbtWT7Ms1w4bTg01BnqpqfzZn5yB&#10;1/xzLEFO48P6fTXrv/O3cNyJMaO7YfUMSmiQf/HVvbVp/tMU/p5JF+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2mjn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</w:t>
                        </w:r>
                      </w:p>
                    </w:txbxContent>
                  </v:textbox>
                </v:shape>
                <v:shape id="Text Box 102" o:spid="_x0000_s1071" type="#_x0000_t202" style="position:absolute;left:6209;top:9471;width:520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o/osQA&#10;AADcAAAADwAAAGRycy9kb3ducmV2LnhtbERPTUvDQBC9C/6HZQQvxW5aIWrstpQWQagitsXzkB2T&#10;aHZ2yU7T9N93C4K3ebzPmS0G16qeuth4NjAZZ6CIS28brgzsdy93j6CiIFtsPZOBE0VYzK+vZlhY&#10;f+RP6rdSqRTCsUADtUgotI5lTQ7j2AfixH37zqEk2FXadnhM4a7V0yzLtcOGU0ONgVY1lb/bgzPw&#10;ln+NJMhhtFt/LB/6n/w97DdizO3NsHwGJTTIv/jP/WrT/Kd7uDyTL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6P6L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</w:t>
                        </w:r>
                      </w:p>
                    </w:txbxContent>
                  </v:textbox>
                </v:shape>
                <v:shape id="Text Box 103" o:spid="_x0000_s1072" type="#_x0000_t202" style="position:absolute;left:6212;top:11346;width:649;height: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On1sQA&#10;AADcAAAADwAAAGRycy9kb3ducmV2LnhtbERPTUvDQBC9C/6HZQQvxW5aJGrstpQWQagitsXzkB2T&#10;aHZ2yU7T9N93C4K3ebzPmS0G16qeuth4NjAZZ6CIS28brgzsdy93j6CiIFtsPZOBE0VYzK+vZlhY&#10;f+RP6rdSqRTCsUADtUgotI5lTQ7j2AfixH37zqEk2FXadnhM4a7V0yzLtcOGU0ONgVY1lb/bgzPw&#10;ln+NJMhhtFt/LB/6n/w97DdizO3NsHwGJTTIv/jP/WrT/Kd7uDyTL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Tp9b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IV</w:t>
                        </w:r>
                      </w:p>
                    </w:txbxContent>
                  </v:textbox>
                </v:shape>
                <v:shape id="Text Box 104" o:spid="_x0000_s1073" type="#_x0000_t202" style="position:absolute;left:6206;top:10417;width:655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8CTcQA&#10;AADcAAAADwAAAGRycy9kb3ducmV2LnhtbERPTUvDQBC9C/6HZQQvxW5aMGrstpQWQagitsXzkB2T&#10;aHZ2yU7T9N93C4K3ebzPmS0G16qeuth4NjAZZ6CIS28brgzsdy93j6CiIFtsPZOBE0VYzK+vZlhY&#10;f+RP6rdSqRTCsUADtUgotI5lTQ7j2AfixH37zqEk2FXadnhM4a7V0yzLtcOGU0ONgVY1lb/bgzPw&#10;ln+NJMhhtFt/LB/6n/w97DdizO3NsHwGJTTIv/jP/WrT/Kd7uDyTL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fAk3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III</w:t>
                        </w:r>
                      </w:p>
                    </w:txbxContent>
                  </v:textbox>
                </v:shape>
                <v:shape id="Text Box 105" o:spid="_x0000_s1074" type="#_x0000_t202" style="position:absolute;left:6212;top:12291;width:517;height: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2cOsMA&#10;AADcAAAADwAAAGRycy9kb3ducmV2LnhtbERPTWvCQBC9F/oflin0Irqxh7RGV5FKoVCLVMXzkJ0m&#10;abOzS3aM6b93C4Xe5vE+Z7EaXKt66mLj2cB0koEiLr1tuDJwPLyMn0BFQbbYeiYDPxRhtby9WWBh&#10;/YU/qN9LpVIIxwIN1CKh0DqWNTmMEx+IE/fpO4eSYFdp2+ElhbtWP2RZrh02nBpqDPRcU/m9PzsD&#10;2/w0kiDn0WGzWz/2X/l7OL6JMfd3w3oOSmiQf/Gf+9Wm+bMcfp9JF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2cOs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  <v:shape id="Text Box 106" o:spid="_x0000_s1075" type="#_x0000_t202" style="position:absolute;left:6206;top:14091;width:602;height:5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E5ocMA&#10;AADcAAAADwAAAGRycy9kb3ducmV2LnhtbERPS0vDQBC+F/wPywheit3oIW1jt6UogqBS+sDzkB2T&#10;tNnZJTtN4793BaG3+fies1gNrlU9dbHxbOBhkoEiLr1tuDJw2L/ez0BFQbbYeiYDPxRhtbwZLbCw&#10;/sJb6ndSqRTCsUADtUgotI5lTQ7jxAfixH37zqEk2FXadnhJ4a7Vj1mWa4cNp4YaAz3XVJ52Z2fg&#10;I/8aS5DzeP+yWU/7Y/4ZDu9izN3tsH4CJTTIVfzvfrNp/nwKf8+kC/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E5oc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VII</w:t>
                        </w:r>
                      </w:p>
                    </w:txbxContent>
                  </v:textbox>
                </v:shape>
                <v:shape id="Text Box 107" o:spid="_x0000_s1076" type="#_x0000_t202" style="position:absolute;left:6206;top:13209;width:523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6t08UA&#10;AADcAAAADwAAAGRycy9kb3ducmV2LnhtbESPQUvDQBCF74L/YRnBS7EbPURNuy1FEQQVsS2eh+w0&#10;iWZnl+w0jf/eOQjeZnhv3vtmuZ5Cb0YachfZwfW8AENcR99x42C/e7q6A5MF2WMfmRz8UIb16vxs&#10;iZWPJ/6gcSuN0RDOFTpoRVJlba5bCpjnMRGrdohDQNF1aKwf8KThobc3RVHagB1rQ4uJHlqqv7fH&#10;4OC1/JxJkuNs9/i+uR2/yre0fxHnLi+mzQKM0CT/5r/rZ6/490qrz+gEd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q3TxQAAANw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823C8" w:rsidRPr="00A823C8">
        <w:rPr>
          <w:rFonts w:eastAsia="Times New Roman" w:cs="Times New Roman"/>
          <w:i/>
          <w:szCs w:val="24"/>
          <w:lang w:eastAsia="ru-RU"/>
        </w:rPr>
        <w:t xml:space="preserve"> - подкласс 1.1. "Строительство новых блоков/новых ЭС"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бизнес-планы проектов I класса имеют одинаковую структуру, указанную на схеме 3 и рассчитываются на 10-15 лет.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плана производства составляется план расходов и доходов проекта. На основе плана инвестиций и плана доходов составляется план финансирования проекта. Все перечисленные планы сводятся в план прибылей и убытков проекта, на основе которого составляется экономический отчет о движении денежных средств и определяется дисконтированный денежный поток проекта. Экономический отчет о прибылях и убытках рассчитывается на срок амортизации основного </w:t>
            </w:r>
            <w:r w:rsidRPr="00A823C8">
              <w:rPr>
                <w:rFonts w:eastAsia="Arial Unicode MS"/>
                <w:szCs w:val="24"/>
              </w:rPr>
              <w:lastRenderedPageBreak/>
              <w:t>оборудования, входящего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Денежный поток дисконтируется на момент начала инвестиций в проект (время начала финансирования ТЭО).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бизнес-планы проектов данного класса, а также проектов II класса рассчитываются Департаментом инвестиций по единой методике. Бизнес-планы могут рассчитываться сторонними организациями, но по методике, применяемой Департаментом инвестиций, а перед их утверждением и использованием в оценке проектов проверяются Департаментом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  основе   расчета   бизнес-плана   определяются показатели проекта, входящие в систему его оценки: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NPV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IRR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[%]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</w:t>
            </w:r>
            <w:r w:rsidRPr="00A823C8">
              <w:rPr>
                <w:rFonts w:eastAsia="Arial Unicode MS"/>
                <w:szCs w:val="24"/>
                <w:vertAlign w:val="superscript"/>
              </w:rPr>
              <w:footnoteReference w:id="2"/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5.2.2. Актуализация экономического обоснования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происходит актуализация бизнес-плана проектов с учетом: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Фактической реализации проекта в предыдущем году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Фактическим удорожанием инвестиций по сравнению с планом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Уточнения вводных данных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426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5.2.3. Система оценки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1.1. </w:t>
            </w:r>
            <w:r w:rsidRPr="00A823C8">
              <w:rPr>
                <w:rFonts w:eastAsia="Arial Unicode MS"/>
                <w:b/>
                <w:szCs w:val="24"/>
              </w:rPr>
              <w:t>"Строительство  новых блоков/новых ЭС"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системе оценки проектов I класса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 от реализации проекта </w:t>
            </w:r>
            <w:r w:rsidRPr="00A823C8">
              <w:rPr>
                <w:rFonts w:eastAsia="Arial Unicode MS"/>
                <w:szCs w:val="24"/>
              </w:rPr>
              <w:t>оценивается на основе следующих критериев:</w:t>
            </w:r>
          </w:p>
          <w:p w:rsidR="00A823C8" w:rsidRPr="00A823C8" w:rsidRDefault="00A823C8" w:rsidP="00A7210F">
            <w:pPr>
              <w:numPr>
                <w:ilvl w:val="0"/>
                <w:numId w:val="44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355" w:right="5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Индекс доходности (дисконтированный денежный поток/величина инвестиций).</w:t>
            </w:r>
          </w:p>
          <w:p w:rsidR="00A823C8" w:rsidRPr="00A823C8" w:rsidRDefault="00A823C8" w:rsidP="00A7210F">
            <w:pPr>
              <w:numPr>
                <w:ilvl w:val="0"/>
                <w:numId w:val="44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355" w:right="19" w:hanging="355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44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357" w:right="17" w:hanging="357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 в проект.</w:t>
            </w:r>
          </w:p>
          <w:p w:rsidR="00A823C8" w:rsidRPr="00A823C8" w:rsidRDefault="00A823C8" w:rsidP="00A7210F">
            <w:pPr>
              <w:numPr>
                <w:ilvl w:val="0"/>
                <w:numId w:val="44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355" w:right="19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Увеличение срока окупаемости при минимальном КИУМ</w:t>
            </w:r>
            <w:proofErr w:type="gramStart"/>
            <w:r w:rsidRPr="00A823C8">
              <w:rPr>
                <w:rFonts w:eastAsia="Arial Unicode MS"/>
                <w:szCs w:val="24"/>
                <w:vertAlign w:val="superscript"/>
              </w:rPr>
              <w:t>4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(разница между сроками окупаемости в реалистичном и пессимистичном сценарии рынка).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Срочность проектов </w:t>
            </w:r>
            <w:r w:rsidRPr="00A823C8">
              <w:rPr>
                <w:rFonts w:eastAsia="Arial Unicode MS"/>
                <w:szCs w:val="24"/>
              </w:rPr>
              <w:t>определяется по следующим критериям:</w:t>
            </w:r>
          </w:p>
          <w:p w:rsidR="00A823C8" w:rsidRPr="00A823C8" w:rsidRDefault="00A823C8" w:rsidP="00A7210F">
            <w:pPr>
              <w:numPr>
                <w:ilvl w:val="0"/>
                <w:numId w:val="45"/>
              </w:numPr>
              <w:tabs>
                <w:tab w:val="left" w:pos="0"/>
              </w:tabs>
              <w:autoSpaceDE w:val="0"/>
              <w:autoSpaceDN w:val="0"/>
              <w:adjustRightInd w:val="0"/>
              <w:ind w:left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Средневзвешенная наработка эксплуатируемых турбин на станции, где планируется строительство нового блока/новой ГЭС.</w:t>
            </w:r>
          </w:p>
          <w:p w:rsidR="00A823C8" w:rsidRPr="00A823C8" w:rsidRDefault="00A823C8" w:rsidP="00A7210F">
            <w:pPr>
              <w:numPr>
                <w:ilvl w:val="0"/>
                <w:numId w:val="45"/>
              </w:numPr>
              <w:tabs>
                <w:tab w:val="left" w:pos="36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Наличие ограничения по </w:t>
            </w:r>
            <w:proofErr w:type="spellStart"/>
            <w:r w:rsidRPr="00A823C8">
              <w:rPr>
                <w:rFonts w:eastAsia="Arial Unicode MS"/>
                <w:szCs w:val="24"/>
              </w:rPr>
              <w:t>перетоку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электроэнергии в ареале станции.</w:t>
            </w:r>
          </w:p>
          <w:p w:rsidR="00A823C8" w:rsidRPr="00A823C8" w:rsidRDefault="00A823C8" w:rsidP="00A7210F">
            <w:pPr>
              <w:numPr>
                <w:ilvl w:val="0"/>
                <w:numId w:val="45"/>
              </w:numPr>
              <w:tabs>
                <w:tab w:val="left" w:pos="36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Наличие площадки для строительства блока/ГЭС.</w:t>
            </w:r>
          </w:p>
          <w:p w:rsidR="00A823C8" w:rsidRPr="00A823C8" w:rsidRDefault="00A823C8" w:rsidP="00A7210F">
            <w:pPr>
              <w:numPr>
                <w:ilvl w:val="0"/>
                <w:numId w:val="45"/>
              </w:numPr>
              <w:tabs>
                <w:tab w:val="left" w:pos="36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Объем инвестиций, с учетом дефлятора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Система критериев, включая границы выставления баллов и веса критериев в общем балле, представлена на схеме 4.</w:t>
            </w:r>
          </w:p>
        </w:tc>
      </w:tr>
    </w:tbl>
    <w:p w:rsidR="00661DCF" w:rsidRDefault="00661DCF">
      <w:pPr>
        <w:jc w:val="left"/>
        <w:rPr>
          <w:rFonts w:eastAsia="Times New Roman" w:cs="Times New Roman"/>
          <w:i/>
          <w:szCs w:val="24"/>
          <w:lang w:eastAsia="ru-RU"/>
        </w:rPr>
      </w:pPr>
      <w:r>
        <w:rPr>
          <w:rFonts w:eastAsia="Times New Roman" w:cs="Times New Roman"/>
          <w:i/>
          <w:szCs w:val="24"/>
          <w:lang w:eastAsia="ru-RU"/>
        </w:rPr>
        <w:br w:type="page"/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4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– подкласс 1.1. </w:t>
      </w:r>
      <w:r w:rsidRPr="00A823C8">
        <w:rPr>
          <w:rFonts w:eastAsia="Arial Unicode MS" w:cs="Times New Roman"/>
          <w:i/>
          <w:szCs w:val="24"/>
          <w:lang w:eastAsia="ru-RU"/>
        </w:rPr>
        <w:t>"Строительство новых блоков/новых ЭС"</w:t>
      </w:r>
    </w:p>
    <w:p w:rsidR="00A823C8" w:rsidRPr="00A823C8" w:rsidRDefault="00661DCF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32BDB083" wp14:editId="32296A15">
                <wp:simplePos x="0" y="0"/>
                <wp:positionH relativeFrom="column">
                  <wp:posOffset>109634</wp:posOffset>
                </wp:positionH>
                <wp:positionV relativeFrom="paragraph">
                  <wp:posOffset>97900</wp:posOffset>
                </wp:positionV>
                <wp:extent cx="5057140" cy="6951980"/>
                <wp:effectExtent l="0" t="0" r="29210" b="20320"/>
                <wp:wrapNone/>
                <wp:docPr id="149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57140" cy="6951980"/>
                          <a:chOff x="1698" y="900"/>
                          <a:chExt cx="7964" cy="10948"/>
                        </a:xfrm>
                      </wpg:grpSpPr>
                      <wps:wsp>
                        <wps:cNvPr id="151" name="AutoShape 110"/>
                        <wps:cNvSpPr>
                          <a:spLocks noChangeArrowheads="1"/>
                        </wps:cNvSpPr>
                        <wps:spPr bwMode="auto">
                          <a:xfrm rot="10480263">
                            <a:off x="6782" y="1395"/>
                            <a:ext cx="2880" cy="314"/>
                          </a:xfrm>
                          <a:prstGeom prst="rtTriangle">
                            <a:avLst/>
                          </a:prstGeom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ln w="9525">
                            <a:solidFill>
                              <a:srgbClr val="4F81BD">
                                <a:lumMod val="100000"/>
                                <a:lumOff val="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6917" y="900"/>
                            <a:ext cx="24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  <w:t>Приоритет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1698" y="11502"/>
                            <a:ext cx="630" cy="240"/>
                          </a:xfrm>
                          <a:prstGeom prst="rect">
                            <a:avLst/>
                          </a:prstGeom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rgbClr val="4F81BD">
                                <a:lumMod val="40000"/>
                                <a:lumOff val="6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2457" y="11386"/>
                            <a:ext cx="3945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</w:rPr>
                              </w:pPr>
                              <w:r>
                                <w:rPr>
                                  <w:rFonts w:cs="Times New Roman"/>
                                </w:rPr>
                                <w:t>Экономические критерии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BDB083" id="Group 115" o:spid="_x0000_s1077" style="position:absolute;left:0;text-align:left;margin-left:8.65pt;margin-top:7.7pt;width:398.2pt;height:547.4pt;z-index:-251654144" coordorigin="1698,900" coordsize="7964,10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110" o:spid="_x0000_s1078" type="#_x0000_t6" style="position:absolute;left:6782;top:1395;width:2880;height:314;rotation:114472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1Lz8IA&#10;AADcAAAADwAAAGRycy9kb3ducmV2LnhtbERPS4vCMBC+C/6HMII3TSs+1moUWVzwJKjrwt6GZmyr&#10;zaTbZLX+eyMI3ubje8582ZhSXKl2hWUFcT8CQZxaXXCm4Pvw1fsA4TyyxtIyKbiTg+Wi3Zpjou2N&#10;d3Td+0yEEHYJKsi9rxIpXZqTQde3FXHgTrY26AOsM6lrvIVwU8pBFI2lwYJDQ44VfeaUXvb/RsE0&#10;Htvz7+REmz853NExWx9/tmulup1mNQPhqfFv8cu90WH+KIbnM+EC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bUvPwgAAANwAAAAPAAAAAAAAAAAAAAAAAJgCAABkcnMvZG93&#10;bnJldi54bWxQSwUGAAAAAAQABAD1AAAAhwMAAAAA&#10;" fillcolor="#4f81bd" strokecolor="#4f81bd"/>
                <v:shape id="_x0000_s1079" type="#_x0000_t202" style="position:absolute;left:6917;top:900;width:24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YYsEA&#10;AADcAAAADwAAAGRycy9kb3ducmV2LnhtbERPS4vCMBC+C/6HMAt7EU0tKFKbiojiXn1cvA3N2JZt&#10;Jm0Tbd1fvxEW9jYf33PSzWBq8aTOVZYVzGcRCOLc6ooLBdfLYboC4TyyxtoyKXiRg002HqWYaNvz&#10;iZ5nX4gQwi5BBaX3TSKly0sy6Ga2IQ7c3XYGfYBdIXWHfQg3tYyjaCkNVhwaSmxoV1L+fX4YBbbf&#10;v4ylNoontx9z3G3b0z1ulfr8GLZrEJ4G/y/+c3/pMH8Rw/uZcIH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54GGLBAAAA3AAAAA8AAAAAAAAAAAAAAAAAmAIAAGRycy9kb3du&#10;cmV2LnhtbFBLBQYAAAAABAAEAPUAAACGAwAAAAA=&#10;" strokecolor="white">
                  <v:textbox>
                    <w:txbxContent>
                      <w:p w:rsidR="00DA6887" w:rsidRDefault="00DA6887" w:rsidP="00A823C8">
                        <w:pPr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  <w:t>Приоритет</w:t>
                        </w:r>
                      </w:p>
                    </w:txbxContent>
                  </v:textbox>
                </v:shape>
                <v:rect id="Rectangle 112" o:spid="_x0000_s1080" style="position:absolute;left:1698;top:11502;width:63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KKsEA&#10;AADcAAAADwAAAGRycy9kb3ducmV2LnhtbERP32vCMBB+H/g/hBP2NtMqG6VrlCEovgw2dfh6NNem&#10;LLmUJtr63y+Dwd7u4/t51WZyVtxoCJ1nBfkiA0Fce91xq+B82j0VIEJE1mg9k4I7BdisZw8VltqP&#10;/Em3Y2xFCuFQogITY19KGWpDDsPC98SJa/zgMCY4tFIPOKZwZ+Uyy16kw45Tg8Getobq7+PVKbDN&#10;Jeb3vPAfZFG/68vejF97pR7n09sriEhT/Bf/uQ86zX9ewe8z6QK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syirBAAAA3AAAAA8AAAAAAAAAAAAAAAAAmAIAAGRycy9kb3du&#10;cmV2LnhtbFBLBQYAAAAABAAEAPUAAACGAwAAAAA=&#10;" fillcolor="#b9cde5" strokecolor="#b9cde5"/>
                <v:shape id="_x0000_s1081" type="#_x0000_t202" style="position:absolute;left:2457;top:11386;width:3945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0ljcEA&#10;AADcAAAADwAAAGRycy9kb3ducmV2LnhtbERPS4vCMBC+C/6HMIIX0dSiIl2jiCh61d2Lt6GZPthm&#10;0jbR1v31m4UFb/PxPWez600lntS60rKC+SwCQZxaXXKu4OvzNF2DcB5ZY2WZFLzIwW47HGww0bbj&#10;Kz1vPhchhF2CCgrv60RKlxZk0M1sTRy4zLYGfYBtLnWLXQg3lYyjaCUNlhwaCqzpUFD6fXsYBbY7&#10;voylJoon9x9zPuybaxY3So1H/f4DhKfev8X/7osO85cL+HsmXC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dJY3BAAAA3AAAAA8AAAAAAAAAAAAAAAAAmAIAAGRycy9kb3du&#10;cmV2LnhtbFBLBQYAAAAABAAEAPUAAACGAwAAAAA=&#10;" strokecolor="white">
                  <v:textbox>
                    <w:txbxContent>
                      <w:p w:rsidR="00DA6887" w:rsidRDefault="00DA6887" w:rsidP="00A823C8">
                        <w:pPr>
                          <w:rPr>
                            <w:rFonts w:cs="Times New Roman"/>
                          </w:rPr>
                        </w:pPr>
                        <w:r>
                          <w:rPr>
                            <w:rFonts w:cs="Times New Roman"/>
                          </w:rPr>
                          <w:t>Экономические критерии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Arial Unicode MS" w:cs="Times New Roman"/>
          <w:i/>
          <w:szCs w:val="24"/>
          <w:lang w:eastAsia="ru-RU"/>
        </w:rPr>
      </w:pPr>
    </w:p>
    <w:tbl>
      <w:tblPr>
        <w:tblStyle w:val="12"/>
        <w:tblW w:w="9756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402"/>
        <w:gridCol w:w="1946"/>
        <w:gridCol w:w="1919"/>
        <w:gridCol w:w="918"/>
        <w:gridCol w:w="1105"/>
        <w:gridCol w:w="992"/>
        <w:gridCol w:w="1474"/>
      </w:tblGrid>
      <w:tr w:rsidR="00A823C8" w:rsidRPr="00A823C8" w:rsidTr="00A823C8">
        <w:tc>
          <w:tcPr>
            <w:tcW w:w="1402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1946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Критерии оценки</w:t>
            </w:r>
          </w:p>
        </w:tc>
        <w:tc>
          <w:tcPr>
            <w:tcW w:w="1919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</w:t>
            </w:r>
          </w:p>
        </w:tc>
        <w:tc>
          <w:tcPr>
            <w:tcW w:w="3015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приоритета проекта по отдельным параметрам</w:t>
            </w:r>
          </w:p>
        </w:tc>
        <w:tc>
          <w:tcPr>
            <w:tcW w:w="1474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Вес параметра в итоговом ранге приоритета проекта</w:t>
            </w:r>
          </w:p>
        </w:tc>
      </w:tr>
      <w:tr w:rsidR="00A823C8" w:rsidRPr="00A823C8" w:rsidTr="00A823C8">
        <w:tc>
          <w:tcPr>
            <w:tcW w:w="1402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46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19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4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BD227D">
        <w:tc>
          <w:tcPr>
            <w:tcW w:w="1402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эффекту</w:t>
            </w:r>
          </w:p>
        </w:tc>
        <w:tc>
          <w:tcPr>
            <w:tcW w:w="1946" w:type="dxa"/>
            <w:vMerge w:val="restart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Экономическая эффективность</w:t>
            </w: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Индекс доходности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2-5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&gt;5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BD227D">
        <w:tc>
          <w:tcPr>
            <w:tcW w:w="1402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46" w:type="dxa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Инвестиционная маржа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0-5%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&gt;5%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BD227D">
        <w:tc>
          <w:tcPr>
            <w:tcW w:w="1402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46" w:type="dxa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окупаемости (лет)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8-16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BD227D">
        <w:tc>
          <w:tcPr>
            <w:tcW w:w="1402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46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Риск</w:t>
            </w: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Увеличение срока окупаемости при мин. КИУМ (лет)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1-2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15%</w:t>
            </w:r>
          </w:p>
        </w:tc>
      </w:tr>
      <w:tr w:rsidR="00A823C8" w:rsidRPr="00A823C8" w:rsidTr="00A823C8">
        <w:tc>
          <w:tcPr>
            <w:tcW w:w="1402" w:type="dxa"/>
            <w:vMerge w:val="restart"/>
            <w:tcBorders>
              <w:top w:val="single" w:sz="6" w:space="0" w:color="4F81BD"/>
              <w:left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срочности</w:t>
            </w:r>
          </w:p>
        </w:tc>
        <w:tc>
          <w:tcPr>
            <w:tcW w:w="1946" w:type="dxa"/>
            <w:vMerge w:val="restart"/>
            <w:tcBorders>
              <w:top w:val="single" w:sz="6" w:space="0" w:color="4F81BD"/>
              <w:left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Стратегия</w:t>
            </w:r>
            <w:r w:rsidRPr="00A823C8">
              <w:rPr>
                <w:szCs w:val="24"/>
                <w:lang w:val="en-US"/>
              </w:rPr>
              <w:t xml:space="preserve"> – </w:t>
            </w:r>
            <w:r w:rsidRPr="00A823C8">
              <w:rPr>
                <w:szCs w:val="24"/>
              </w:rPr>
              <w:t>создание замещающей мощности</w:t>
            </w: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rFonts w:eastAsia="Arial Unicode MS"/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Ср. </w:t>
            </w:r>
            <w:proofErr w:type="spellStart"/>
            <w:r w:rsidRPr="00A823C8">
              <w:rPr>
                <w:szCs w:val="24"/>
              </w:rPr>
              <w:t>взвеш</w:t>
            </w:r>
            <w:proofErr w:type="spellEnd"/>
            <w:r w:rsidRPr="00A823C8">
              <w:rPr>
                <w:szCs w:val="24"/>
              </w:rPr>
              <w:t>. наработка турбин станции (тыс. ч.)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&lt;100/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100-150/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&gt;150/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A823C8">
        <w:tc>
          <w:tcPr>
            <w:tcW w:w="1402" w:type="dxa"/>
            <w:vMerge/>
            <w:tcBorders>
              <w:top w:val="single" w:sz="6" w:space="0" w:color="4F81BD"/>
              <w:left w:val="single" w:sz="4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b/>
                <w:szCs w:val="24"/>
              </w:rPr>
            </w:pPr>
          </w:p>
        </w:tc>
        <w:tc>
          <w:tcPr>
            <w:tcW w:w="1946" w:type="dxa"/>
            <w:vMerge/>
            <w:tcBorders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left"/>
              <w:rPr>
                <w:szCs w:val="24"/>
              </w:rPr>
            </w:pPr>
            <w:r w:rsidRPr="00A823C8">
              <w:rPr>
                <w:szCs w:val="24"/>
              </w:rPr>
              <w:t xml:space="preserve">Наличие ограничения по </w:t>
            </w:r>
            <w:proofErr w:type="spellStart"/>
            <w:r w:rsidRPr="00A823C8">
              <w:rPr>
                <w:szCs w:val="24"/>
              </w:rPr>
              <w:t>перетоку</w:t>
            </w:r>
            <w:proofErr w:type="spellEnd"/>
            <w:r w:rsidRPr="00A823C8">
              <w:rPr>
                <w:szCs w:val="24"/>
              </w:rPr>
              <w:t xml:space="preserve"> в ареале станции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A823C8">
        <w:tc>
          <w:tcPr>
            <w:tcW w:w="1402" w:type="dxa"/>
            <w:vMerge/>
            <w:tcBorders>
              <w:left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46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Произв.-</w:t>
            </w:r>
            <w:proofErr w:type="spellStart"/>
            <w:r w:rsidRPr="00A823C8">
              <w:rPr>
                <w:szCs w:val="24"/>
              </w:rPr>
              <w:t>техн</w:t>
            </w:r>
            <w:proofErr w:type="spellEnd"/>
            <w:r w:rsidRPr="00A823C8">
              <w:rPr>
                <w:szCs w:val="24"/>
              </w:rPr>
              <w:t>. факторы</w:t>
            </w: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Наличие площадки для строительства блока/ГЭС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Нужна подготовка площадки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60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Свободная площадка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5%</w:t>
            </w:r>
          </w:p>
        </w:tc>
      </w:tr>
      <w:tr w:rsidR="00A823C8" w:rsidRPr="00A823C8" w:rsidTr="00BD227D">
        <w:tc>
          <w:tcPr>
            <w:tcW w:w="1402" w:type="dxa"/>
            <w:vMerge/>
            <w:tcBorders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46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Финансирование</w:t>
            </w:r>
          </w:p>
        </w:tc>
        <w:tc>
          <w:tcPr>
            <w:tcW w:w="191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left"/>
              <w:rPr>
                <w:szCs w:val="24"/>
              </w:rPr>
            </w:pPr>
            <w:r w:rsidRPr="00A823C8">
              <w:rPr>
                <w:szCs w:val="24"/>
              </w:rPr>
              <w:t>Объем инвестиций, (млрд. руб.)</w:t>
            </w:r>
          </w:p>
        </w:tc>
        <w:tc>
          <w:tcPr>
            <w:tcW w:w="9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15/</w:t>
            </w:r>
          </w:p>
        </w:tc>
        <w:tc>
          <w:tcPr>
            <w:tcW w:w="110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5-15/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>5/</w: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10%</w:t>
            </w:r>
          </w:p>
        </w:tc>
      </w:tr>
      <w:tr w:rsidR="00A823C8" w:rsidRPr="00A823C8" w:rsidTr="00A823C8">
        <w:tc>
          <w:tcPr>
            <w:tcW w:w="8282" w:type="dxa"/>
            <w:gridSpan w:val="6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rFonts w:eastAsia="Calibri"/>
                <w:position w:val="-8"/>
                <w:szCs w:val="24"/>
                <w:lang w:val="en-US" w:eastAsia="en-US"/>
              </w:rPr>
              <w:object w:dxaOrig="255" w:dyaOrig="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75pt;height:14.95pt" o:ole="">
                  <v:imagedata r:id="rId9" o:title=""/>
                </v:shape>
                <o:OLEObject Type="Embed" ProgID="Equation.3" ShapeID="_x0000_i1025" DrawAspect="Content" ObjectID="_1430823042" r:id="rId10"/>
              </w:object>
            </w:r>
          </w:p>
        </w:tc>
        <w:tc>
          <w:tcPr>
            <w:tcW w:w="1474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7C647B" w:rsidRPr="00A823C8" w:rsidRDefault="007C647B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экономическим критериям отдано 55% веса, а техническим – 45% веса в общем балле проекта.</w:t>
            </w: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5.2.4. Ранжирование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1.1. </w:t>
            </w:r>
            <w:r w:rsidRPr="00A823C8">
              <w:rPr>
                <w:rFonts w:eastAsia="Arial Unicode MS"/>
                <w:b/>
                <w:szCs w:val="24"/>
              </w:rPr>
              <w:lastRenderedPageBreak/>
              <w:t>"Строительство  новых блоков/новых ЭС"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lastRenderedPageBreak/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подкласса 1.1 сравниваются между собой и проектами подкласса 1.2 и ранжируются по общему баллу. Ранг проекта равен порядку проекта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Наиболее приоритетны проекты с большим общим баллом.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При равном балле двух проектов приоритет отдается проекту с наименьшим сроком окупаемости.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34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"Стратегические" – подкласс 1.2. "Замена основного оборудования ЭС"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34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Обоснование экономической эффективности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"Стратегические" – подкласс 1.2. "Замена основного оборудования ЭС"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оценки экономического эффекта от реализации каждого проекта данного класса рассчитывается подробный бизнес-план.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Вводные макроэкономические, отраслевые параметры для бизнес-плана едины для всех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 (см. п. 3.2). Финансовые параметры также едины и соответствуют параметрам финансовой модели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вводные данные ежегодно уточняются.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Типичные вводные данные для бизнес-плана проекта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- подкласс 1.2. "Замена турбин и котлов/гидротурбин"</w:t>
            </w:r>
            <w:r w:rsidRPr="00A823C8">
              <w:rPr>
                <w:rFonts w:eastAsia="Arial Unicode MS"/>
                <w:szCs w:val="24"/>
                <w:lang w:val="en-US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>указаны</w:t>
            </w:r>
            <w:proofErr w:type="gramEnd"/>
            <w:r w:rsidRPr="00A823C8">
              <w:rPr>
                <w:rFonts w:eastAsia="Arial Unicode MS"/>
                <w:szCs w:val="24"/>
                <w:lang w:val="en-US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на схеме 5.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5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Структура и вводные данные бизнес-плана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 - подкласс 1.2. </w:t>
      </w:r>
      <w:r w:rsidRPr="00A823C8">
        <w:rPr>
          <w:rFonts w:eastAsia="Arial Unicode MS" w:cs="Times New Roman"/>
          <w:i/>
          <w:szCs w:val="24"/>
          <w:lang w:eastAsia="ru-RU"/>
        </w:rPr>
        <w:t>"Замена основного оборудования ЭС"</w:t>
      </w:r>
    </w:p>
    <w:p w:rsidR="00A823C8" w:rsidRPr="00A823C8" w:rsidRDefault="00BD227D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A6BBAF2" wp14:editId="21EFB4DA">
                <wp:simplePos x="0" y="0"/>
                <wp:positionH relativeFrom="column">
                  <wp:posOffset>-446888</wp:posOffset>
                </wp:positionH>
                <wp:positionV relativeFrom="paragraph">
                  <wp:posOffset>211887</wp:posOffset>
                </wp:positionV>
                <wp:extent cx="6519545" cy="4507865"/>
                <wp:effectExtent l="0" t="0" r="14605" b="26035"/>
                <wp:wrapNone/>
                <wp:docPr id="10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9545" cy="4507865"/>
                          <a:chOff x="482" y="7686"/>
                          <a:chExt cx="10416" cy="7260"/>
                        </a:xfrm>
                      </wpg:grpSpPr>
                      <wpg:grpSp>
                        <wpg:cNvPr id="107" name="Group 117"/>
                        <wpg:cNvGrpSpPr>
                          <a:grpSpLocks/>
                        </wpg:cNvGrpSpPr>
                        <wpg:grpSpPr bwMode="auto">
                          <a:xfrm>
                            <a:off x="482" y="7686"/>
                            <a:ext cx="10416" cy="7260"/>
                            <a:chOff x="1080" y="7650"/>
                            <a:chExt cx="10416" cy="7260"/>
                          </a:xfrm>
                        </wpg:grpSpPr>
                        <wps:wsp>
                          <wps:cNvPr id="129" name="AutoShape 1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8865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" name="AutoShape 1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9811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" name="AutoShape 1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0741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" name="AutoShape 1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1685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" name="AutoShape 1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3533"/>
                              <a:ext cx="0" cy="57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Rectangle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6660" y="13080"/>
                              <a:ext cx="4836" cy="1830"/>
                            </a:xfrm>
                            <a:prstGeom prst="rect">
                              <a:avLst/>
                            </a:prstGeom>
                            <a:solidFill>
                              <a:srgbClr val="4F81B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" name="Text Box 1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8356"/>
                              <a:ext cx="4614" cy="107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Мощности</w:t>
                                </w:r>
                                <w:proofErr w:type="gram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 установленные и рабочие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Выработка и отпуск (КИУМ) э/э 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Тепловая мощность и отпуск тепла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Text Box 1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9552"/>
                              <a:ext cx="4614" cy="7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цен на э/э и мощность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тарифов на тепло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Text Box 1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0381"/>
                              <a:ext cx="4614" cy="21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Удельн</w:t>
                                </w:r>
                                <w:proofErr w:type="spell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. расход топлива на э/э и тепло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Топливный баланс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цен на топливо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Численность персонала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роста з/</w:t>
                                </w: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</w:t>
                                </w:r>
                                <w:proofErr w:type="gramEnd"/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Стоимость ремонтов на 1 МВт в год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Амортизация - срок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Text Box 1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2615"/>
                              <a:ext cx="4614" cy="7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Объем инвестиций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Дефлятор инвестиций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Text Box 1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1" y="13533"/>
                              <a:ext cx="4614" cy="128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Структура финансирования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Цикл оборачиваемости </w:t>
                                </w:r>
                                <w:proofErr w:type="gramStart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денежных</w:t>
                                </w:r>
                                <w:proofErr w:type="gramEnd"/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  <w:p w:rsidR="00DA6887" w:rsidRDefault="00DA6887" w:rsidP="00A823C8">
                                <w:pPr>
                                  <w:pStyle w:val="a4"/>
                                  <w:ind w:left="0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 xml:space="preserve">              </w:t>
                                </w: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средств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>WACC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AutoShape 1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01" y="8280"/>
                              <a:ext cx="461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" name="AutoShape 1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50" y="8356"/>
                              <a:ext cx="1" cy="6464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" name="AutoShape 1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810" y="8280"/>
                              <a:ext cx="461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0">
                              <a:solidFill>
                                <a:srgbClr val="1F497D">
                                  <a:lumMod val="10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" name="Text Box 1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8505"/>
                              <a:ext cx="4614" cy="417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ПРОИЗВОДСТВА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Text Box 1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9435"/>
                              <a:ext cx="4614" cy="406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ДОХОДОВ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Text Box 1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0381"/>
                              <a:ext cx="4614" cy="450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РАСХОДОВ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Text Box 1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1310"/>
                              <a:ext cx="4614" cy="393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ИНВЕСТИЦИЙ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Text Box 1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2255"/>
                              <a:ext cx="4614" cy="414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ФИНАНСИРОВАНИЯ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Text Box 1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3173"/>
                              <a:ext cx="4614" cy="391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ПРИБЫЛЕЙ И УБЫТКОВ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0" y="14055"/>
                              <a:ext cx="4614" cy="765"/>
                            </a:xfrm>
                            <a:prstGeom prst="rect">
                              <a:avLst/>
                            </a:prstGeom>
                            <a:solidFill>
                              <a:srgbClr val="1F497D">
                                <a:lumMod val="40000"/>
                                <a:lumOff val="60000"/>
                              </a:srgbClr>
                            </a:solidFill>
                            <a:ln w="9525"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  <w:lang w:val="en-US"/>
                                  </w:rPr>
                                  <w:t xml:space="preserve">         </w:t>
                                </w: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ОТЧЕТ О ДВИЖЕНИИ ДЕНЕЖНЫХ СРЕДСТВ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" name="AutoShape 1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48" y="11520"/>
                              <a:ext cx="359" cy="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5" name="AutoShape 13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2" y="12540"/>
                              <a:ext cx="492" cy="812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6" name="AutoShape 13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2" y="10741"/>
                              <a:ext cx="492" cy="1799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7" name="AutoShape 13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5" y="9795"/>
                              <a:ext cx="495" cy="494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8" name="AutoShape 13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15" y="8865"/>
                              <a:ext cx="495" cy="570"/>
                            </a:xfrm>
                            <a:prstGeom prst="straightConnector1">
                              <a:avLst/>
                            </a:prstGeom>
                            <a:noFill/>
                            <a:ln w="25400">
                              <a:solidFill>
                                <a:srgbClr val="00206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35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1080" y="7650"/>
                              <a:ext cx="10416" cy="5702"/>
                              <a:chOff x="1080" y="7650"/>
                              <a:chExt cx="10416" cy="5702"/>
                            </a:xfrm>
                          </wpg:grpSpPr>
                          <wpg:grpSp>
                            <wpg:cNvPr id="136" name="Group 14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80" y="8322"/>
                                <a:ext cx="540" cy="5030"/>
                                <a:chOff x="1080" y="8322"/>
                                <a:chExt cx="540" cy="5030"/>
                              </a:xfrm>
                            </wpg:grpSpPr>
                            <wps:wsp>
                              <wps:cNvPr id="137" name="Text Box 1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" y="8322"/>
                                  <a:ext cx="540" cy="20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ДОХОДЫ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" name="Text Box 1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" y="10381"/>
                                  <a:ext cx="540" cy="29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</w:p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РАСХОДЫ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139" name="Group 149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23" y="7650"/>
                                <a:ext cx="9873" cy="405"/>
                                <a:chOff x="1623" y="7650"/>
                                <a:chExt cx="9873" cy="405"/>
                              </a:xfrm>
                            </wpg:grpSpPr>
                            <wps:wsp>
                              <wps:cNvPr id="140" name="Text Box 1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23" y="7650"/>
                                  <a:ext cx="4692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Вводные данные для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04" y="7650"/>
                                  <a:ext cx="4692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Структура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33" name="AutoShape 1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874" y="12692"/>
                              <a:ext cx="25" cy="481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2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8541"/>
                            <a:ext cx="493" cy="36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6209" y="9471"/>
                            <a:ext cx="496" cy="36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11346"/>
                            <a:ext cx="569" cy="393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0417"/>
                            <a:ext cx="610" cy="45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6212" y="12291"/>
                            <a:ext cx="493" cy="414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4091"/>
                            <a:ext cx="681" cy="428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6206" y="13209"/>
                            <a:ext cx="447" cy="368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CD1790">
                              <w:pPr>
                                <w:ind w:hanging="142"/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6BBAF2" id="Group 116" o:spid="_x0000_s1082" style="position:absolute;margin-left:-35.2pt;margin-top:16.7pt;width:513.35pt;height:354.95pt;z-index:251663360" coordorigin="482,7686" coordsize="10416,7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">
                <v:group id="Group 117" o:spid="_x0000_s1083" style="position:absolute;left:482;top:7686;width:10416;height:7260" coordorigin="1080,7650" coordsize="10416,7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AutoShape 139" o:spid="_x0000_s1084" type="#_x0000_t32" style="position:absolute;left:8874;top:886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6z9Hb4AAADcAAAADwAAAGRycy9kb3ducmV2LnhtbERPTYvCMBC9C/6HMII3TRRxtRpFBcGr&#10;7i56HJqxLTaT0kRt/70RBG/zeJ+zXDe2FA+qfeFYw2ioQBCnzhScafj73Q9mIHxANlg6Jg0teViv&#10;up0lJsY9+UiPU8hEDGGfoIY8hCqR0qc5WfRDVxFH7upqiyHCOpOmxmcMt6UcKzWVFguODTlWtMsp&#10;vZ3uVsN/m07VZaKOvP3ZIrXnUNq70brfazYLEIGa8BV/3AcT54/n8H4mXiBXL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nrP0dvgAAANwAAAAPAAAAAAAAAAAAAAAAAKEC&#10;AABkcnMvZG93bnJldi54bWxQSwUGAAAAAAQABAD5AAAAjAMAAAAA&#10;" strokecolor="#002060" strokeweight="3.25pt">
                    <v:stroke endarrow="block"/>
                  </v:shape>
                  <v:shape id="AutoShape 140" o:spid="_x0000_s1085" type="#_x0000_t32" style="position:absolute;left:8874;top:9811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/CXcIAAADcAAAADwAAAGRycy9kb3ducmV2LnhtbESPQWvCQBCF74L/YRmhN7OrFS2pq2ih&#10;0KtWscchO02C2dmQXTX5952D0NsM781736y3vW/UnbpYB7Ywywwo4iK4mksLp+/P6RuomJAdNoHJ&#10;wkARtpvxaI25Cw8+0P2YSiUhHHO0UKXU5lrHoiKPMQstsWi/ofOYZO1K7Tp8SLhv9NyYpfZYszRU&#10;2NJHRcX1ePMWzkOxND8Lc+D9ao80XFLjb87al0m/eweVqE//5uf1lxP8V8GXZ2QCvf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0/CXcIAAADcAAAADwAAAAAAAAAAAAAA&#10;AAChAgAAZHJzL2Rvd25yZXYueG1sUEsFBgAAAAAEAAQA+QAAAJADAAAAAA==&#10;" strokecolor="#002060" strokeweight="3.25pt">
                    <v:stroke endarrow="block"/>
                  </v:shape>
                  <v:shape id="AutoShape 141" o:spid="_x0000_s1086" type="#_x0000_t32" style="position:absolute;left:8874;top:10741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NnxsEAAADcAAAADwAAAGRycy9kb3ducmV2LnhtbERPTWvDMAy9F/ofjAa9tXa6kY20TmkL&#10;g16TbWxHEatJWCyH2G2Sfz8PBrvp8T61P0y2E3cafOtYQ7JRIIgrZ1quNby/va5fQPiAbLBzTBpm&#10;8nDIl4s9ZsaNXNC9DLWIIewz1NCE0GdS+qohi37jeuLIXd1gMUQ41NIMOMZw28mtUqm02HJsaLCn&#10;c0PVd3mzGj7mKlVfT6rg0/MJaf4Mnb0ZrVcP03EHItAU/sV/7ouJ8x8T+H0mXiDz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A2fGwQAAANwAAAAPAAAAAAAAAAAAAAAA&#10;AKECAABkcnMvZG93bnJldi54bWxQSwUGAAAAAAQABAD5AAAAjwMAAAAA&#10;" strokecolor="#002060" strokeweight="3.25pt">
                    <v:stroke endarrow="block"/>
                  </v:shape>
                  <v:shape id="AutoShape 142" o:spid="_x0000_s1087" type="#_x0000_t32" style="position:absolute;left:8874;top:1168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H5scEAAADcAAAADwAAAGRycy9kb3ducmV2LnhtbERPTWvDMAy9F/ofjAq7tfa6kY20TmgL&#10;g12btWxHEatJWCyH2EmTfz8PBrvp8T61zyfbipF63zjW8LhRIIhLZxquNFw+3tavIHxANtg6Jg0z&#10;eciz5WKPqXF3PtNYhErEEPYpaqhD6FIpfVmTRb9xHXHkbq63GCLsK2l6vMdw28qtUom02HBsqLGj&#10;U03ldzFYDde5TNTXszrz8eWINH+G1g5G64fVdNiBCDSFf/Gf+93E+U9b+H0mXiCz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s0fmxwQAAANwAAAAPAAAAAAAAAAAAAAAA&#10;AKECAABkcnMvZG93bnJldi54bWxQSwUGAAAAAAQABAD5AAAAjwMAAAAA&#10;" strokecolor="#002060" strokeweight="3.25pt">
                    <v:stroke endarrow="block"/>
                  </v:shape>
                  <v:shape id="AutoShape 144" o:spid="_x0000_s1088" type="#_x0000_t32" style="position:absolute;left:8874;top:13533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TEXsAAAADcAAAADwAAAGRycy9kb3ducmV2LnhtbERP32vCMBB+F/wfwgl702ROulFNiw4G&#10;e7Xb2B6P5GzLmktporb//SIIe7uP7+ftytF14kJDaD1reFwpEMTG25ZrDZ8fb8sXECEiW+w8k4aJ&#10;ApTFfLbD3PorH+lSxVqkEA45amhi7HMpg2nIYVj5njhxJz84jAkOtbQDXlO46+RaqUw6bDk1NNjT&#10;a0Pmtzo7DV+TydTPRh358HxAmr5j585W64fFuN+CiDTGf/Hd/W7T/KcN3J5JF8ji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x0xF7AAAAA3AAAAA8AAAAAAAAAAAAAAAAA&#10;oQIAAGRycy9kb3ducmV2LnhtbFBLBQYAAAAABAAEAPkAAACOAwAAAAA=&#10;" strokecolor="#002060" strokeweight="3.25pt">
                    <v:stroke endarrow="block"/>
                  </v:shape>
                  <v:rect id="Rectangle 118" o:spid="_x0000_s1089" style="position:absolute;left:6660;top:13080;width:4836;height:18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1v2cQA&#10;AADcAAAADwAAAGRycy9kb3ducmV2LnhtbESPQW/CMAyF75P2HyJP2m2kYxKaOgLahphA4wLjB1iN&#10;aSoap0qy0v57fEDiZus9v/d5vhx8q3qKqQls4HVSgCKugm24NnD8W7+8g0oZ2WIbmAyMlGC5eHyY&#10;Y2nDhffUH3KtJIRTiQZczl2pdaoceUyT0BGLdgrRY5Y11tpGvEi4b/W0KGbaY8PS4LCjb0fV+fDv&#10;DezSLv0M49t27VZj/+Wq36PP0Zjnp+HzA1SmId/Nt+uNFfxCaOUZmU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Nb9nEAAAA3AAAAA8AAAAAAAAAAAAAAAAAmAIAAGRycy9k&#10;b3ducmV2LnhtbFBLBQYAAAAABAAEAPUAAACJAwAAAAA=&#10;" fillcolor="#b9cde5" strokecolor="#dce6f2"/>
                  <v:shape id="Text Box 119" o:spid="_x0000_s1090" type="#_x0000_t202" style="position:absolute;left:1701;top:8356;width:4614;height:1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gBsMA&#10;AADcAAAADwAAAGRycy9kb3ducmV2LnhtbERPS2vCQBC+F/wPywi91Y2FPozZSBCK8dRWPXgcsmMS&#10;zM7G3dXEf98tFHqbj+852Wo0nbiR861lBfNZAoK4srrlWsFh//H0DsIHZI2dZVJwJw+rfPKQYart&#10;wN9024VaxBD2KSpoQuhTKX3VkEE/sz1x5E7WGQwRulpqh0MMN518TpJXabDl2NBgT+uGqvPuahSY&#10;4Wuz35bhpXj7vBbuUF6O/QaVepyOxRJEoDH8i//cpY7zkwX8PhMv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5gBsMAAADcAAAADwAAAAAAAAAAAAAAAACYAgAAZHJzL2Rv&#10;d25yZXYueG1sUEsFBgAAAAAEAAQA9QAAAIgDAAAAAA==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Мощности установленные и рабочие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 xml:space="preserve">Выработка и отпуск (КИУМ) э/э 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Тепловая мощность и отпуск тепла</w:t>
                          </w:r>
                        </w:p>
                      </w:txbxContent>
                    </v:textbox>
                  </v:shape>
                  <v:shape id="Text Box 120" o:spid="_x0000_s1091" type="#_x0000_t202" style="position:absolute;left:1701;top:9552;width:4614;height: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1fRsUA&#10;AADcAAAADwAAAGRycy9kb3ducmV2LnhtbESPQW/CMAyF70j7D5En7QYpSGOoI6BqEqI7jQGHHa3G&#10;a6s1TpcE2v37+YDEzdZ7fu/zeju6Tl0pxNazgfksA0VcedtybeB82k1XoGJCtth5JgN/FGG7eZis&#10;Mbd+4E+6HlOtJIRjjgaalPpc61g15DDOfE8s2rcPDpOsodY24CDhrtOLLFtqhy1LQ4M9vTVU/Rwv&#10;zoAbDvvTe5mei5ePSxHO5e9Xv0djnh7H4hVUojHdzbfr0gr+XPDlGZlA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TV9GxQAAANwAAAAPAAAAAAAAAAAAAAAAAJgCAABkcnMv&#10;ZG93bnJldi54bWxQSwUGAAAAAAQABAD1AAAAig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цен на э/э и мощность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тарифов на тепло</w:t>
                          </w:r>
                        </w:p>
                      </w:txbxContent>
                    </v:textbox>
                  </v:shape>
                  <v:shape id="Text Box 121" o:spid="_x0000_s1092" type="#_x0000_t202" style="position:absolute;left:1701;top:10381;width:4614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63cIA&#10;AADcAAAADwAAAGRycy9kb3ducmV2LnhtbERPTWvCQBC9F/oflhG81U0EbUldJRTEeNKqhx6H7DQJ&#10;Zmfj7mriv3eFQm/zeJ+zWA2mFTdyvrGsIJ0kIIhLqxuuFJyO67cPED4ga2wtk4I7eVgtX18WmGnb&#10;8zfdDqESMYR9hgrqELpMSl/WZNBPbEccuV/rDIYIXSW1wz6Gm1ZOk2QuDTYcG2rs6Kum8ny4GgWm&#10;32+O2yLM8vfdNXen4vLTbVCp8WjIP0EEGsK/+M9d6Dg/TeH5TLx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Afrd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Удельн. расход топлива на э/э и тепло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Топливный баланс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цен на топливо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Численность персонала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Прогноз роста з/п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Стоимость ремонтов на 1 МВт в год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Амортизация - срок</w:t>
                          </w:r>
                        </w:p>
                      </w:txbxContent>
                    </v:textbox>
                  </v:shape>
                  <v:shape id="Text Box 122" o:spid="_x0000_s1093" type="#_x0000_t202" style="position:absolute;left:1701;top:12615;width:4614;height: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NkqsIA&#10;AADcAAAADwAAAGRycy9kb3ducmV2LnhtbERPTWvCQBC9C/6HZYTedKPQVqKrhEIxPdVGDx6H7JgE&#10;s7Pp7mrSf98VBG/zeJ+z3g6mFTdyvrGsYD5LQBCXVjdcKTgePqdLED4ga2wtk4I/8rDdjEdrTLXt&#10;+YduRahEDGGfooI6hC6V0pc1GfQz2xFH7mydwRChq6R22Mdw08pFkrxJgw3Hhho7+qipvBRXo8D0&#10;+93hKw+v2fv3NXPH/PfU7VCpl8mQrUAEGsJT/HDnOs6fL+D+TLx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02Sq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Объем инвестиций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Дефлятор инвестиций</w:t>
                          </w:r>
                        </w:p>
                      </w:txbxContent>
                    </v:textbox>
                  </v:shape>
                  <v:shape id="Text Box 123" o:spid="_x0000_s1094" type="#_x0000_t202" style="position:absolute;left:1701;top:13533;width:4614;height:1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/BMcIA&#10;AADcAAAADwAAAGRycy9kb3ducmV2LnhtbERPS2vCQBC+F/wPywje6sZKq0RXCUIxnlofB49DdkyC&#10;2dm4u5r477uFQm/z8T1nue5NIx7kfG1ZwWScgCAurK65VHA6fr7OQfiArLGxTAqe5GG9GrwsMdW2&#10;4z09DqEUMYR9igqqENpUSl9UZNCPbUscuYt1BkOErpTaYRfDTSPfkuRDGqw5NlTY0qai4nq4GwWm&#10;+94ed3l4z2Zf98yd8tu53aJSo2GfLUAE6sO/+M+d6zh/MoXfZ+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8ExwgAAANwAAAAPAAAAAAAAAAAAAAAAAJgCAABkcnMvZG93&#10;bnJldi54bWxQSwUGAAAAAAQABAD1AAAAhwMAAAAA&#10;" strokecolor="#4f81bd">
                    <v:textbox>
                      <w:txbxContent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Структура финансирования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 xml:space="preserve">Цикл оборачиваемости денежных </w:t>
                          </w:r>
                        </w:p>
                        <w:p w:rsidR="00DA6887" w:rsidRDefault="00DA6887" w:rsidP="00A823C8">
                          <w:pPr>
                            <w:pStyle w:val="a4"/>
                            <w:ind w:left="0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  <w:lang w:val="en-US"/>
                            </w:rPr>
                            <w:t xml:space="preserve">              </w:t>
                          </w: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  <w:t>средств</w:t>
                          </w:r>
                        </w:p>
                        <w:p w:rsidR="00DA6887" w:rsidRDefault="00DA6887" w:rsidP="00A7210F">
                          <w:pPr>
                            <w:pStyle w:val="a4"/>
                            <w:numPr>
                              <w:ilvl w:val="0"/>
                              <w:numId w:val="90"/>
                            </w:numPr>
                            <w:ind w:left="0" w:firstLine="0"/>
                            <w:jc w:val="left"/>
                            <w:rPr>
                              <w:rFonts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cs="Times New Roman"/>
                              <w:b/>
                              <w:sz w:val="20"/>
                              <w:szCs w:val="20"/>
                              <w:lang w:val="en-US"/>
                            </w:rPr>
                            <w:t>WACC</w:t>
                          </w:r>
                        </w:p>
                      </w:txbxContent>
                    </v:textbox>
                  </v:shape>
                  <v:shape id="AutoShape 124" o:spid="_x0000_s1095" type="#_x0000_t32" style="position:absolute;left:1701;top:8280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21KMQAAADcAAAADwAAAGRycy9kb3ducmV2LnhtbERPS2sCMRC+C/0PYQq9aWIpKlujFMHS&#10;9SB17eM6bMbdbTeTJUl17a9vCoK3+fieM1/2thVH8qFxrGE8UiCIS2carjS87dfDGYgQkQ22jknD&#10;mQIsFzeDOWbGnXhHxyJWIoVwyFBDHWOXSRnKmiyGkeuIE3dw3mJM0FfSeDylcNvKe6Um0mLDqaHG&#10;jlY1ld/Fj9XwvnpW7usj99Ni3W4Oryr//N3mWt/d9k+PICL18Sq+uF9Mmj9+gP9n0gV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XbUoxAAAANwAAAAPAAAAAAAAAAAA&#10;AAAAAKECAABkcnMvZG93bnJldi54bWxQSwUGAAAAAAQABAD5AAAAkgMAAAAA&#10;" strokecolor="#1f497d" strokeweight="2.5pt"/>
                  <v:shape id="AutoShape 125" o:spid="_x0000_s1096" type="#_x0000_t32" style="position:absolute;left:6450;top:8356;width:1;height:64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EQs8QAAADcAAAADwAAAGRycy9kb3ducmV2LnhtbERPS2sCMRC+C/0PYQq9aWKhKlujFMHS&#10;9SB17eM6bMbdbTeTJUl17a9vCoK3+fieM1/2thVH8qFxrGE8UiCIS2carjS87dfDGYgQkQ22jknD&#10;mQIsFzeDOWbGnXhHxyJWIoVwyFBDHWOXSRnKmiyGkeuIE3dw3mJM0FfSeDylcNvKe6Um0mLDqaHG&#10;jlY1ld/Fj9XwvnpW7usj99Ni3W4Oryr//N3mWt/d9k+PICL18Sq+uF9Mmj9+gP9n0gV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ERCzxAAAANwAAAAPAAAAAAAAAAAA&#10;AAAAAKECAABkcnMvZG93bnJldi54bWxQSwUGAAAAAAQABAD5AAAAkgMAAAAA&#10;" strokecolor="#1f497d" strokeweight="2.5pt"/>
                  <v:shape id="AutoShape 126" o:spid="_x0000_s1097" type="#_x0000_t32" style="position:absolute;left:6810;top:8280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OOxMQAAADcAAAADwAAAGRycy9kb3ducmV2LnhtbERPS2sCMRC+F/wPYQq91UQPWlajFEFx&#10;eyjt+roOm3F3281kSVJd++ubQqG3+fieM1/2thUX8qFxrGE0VCCIS2carjTsd+vHJxAhIhtsHZOG&#10;GwVYLgZ3c8yMu/I7XYpYiRTCIUMNdYxdJmUoa7IYhq4jTtzZeYsxQV9J4/Gawm0rx0pNpMWGU0ON&#10;Ha1qKj+LL6vhsNoo93HM/bRYty/nN5Wfvl9zrR/u++cZiEh9/Bf/ubcmzR9N4PeZdIF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w47ExAAAANwAAAAPAAAAAAAAAAAA&#10;AAAAAKECAABkcnMvZG93bnJldi54bWxQSwUGAAAAAAQABAD5AAAAkgMAAAAA&#10;" strokecolor="#1f497d" strokeweight="2.5pt"/>
                  <v:shape id="Text Box 127" o:spid="_x0000_s1098" type="#_x0000_t202" style="position:absolute;left:6810;top:8505;width:4614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zqqsIA&#10;AADcAAAADwAAAGRycy9kb3ducmV2LnhtbERPTWuDQBC9B/Iflin0FlcDbYrNRiSh0EIv1fQ+uBM1&#10;urPibqPNr+8WArnN433ONptNLy40utaygiSKQRBXVrdcKziWb6sXEM4ja+wtk4JfcpDtlostptpO&#10;/EWXwtcihLBLUUHj/ZBK6aqGDLrIDsSBO9nRoA9wrKUecQrhppfrOH6WBlsODQ0OtG+o6oofo6Ai&#10;d/7YnIquLKfr9fPQD+fv/Empx4c5fwXhafZ38c39rsP8ZAP/z4QL5O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OqqwgAAANwAAAAPAAAAAAAAAAAAAAAAAJgCAABkcnMvZG93&#10;bnJldi54bWxQSwUGAAAAAAQABAD1AAAAhwMAAAAA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ПРОИЗВОДСТВА</w:t>
                          </w:r>
                        </w:p>
                      </w:txbxContent>
                    </v:textbox>
                  </v:shape>
                  <v:shape id="Text Box 128" o:spid="_x0000_s1099" type="#_x0000_t202" style="position:absolute;left:6810;top:9435;width:4614;height:4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N+2MQA&#10;AADcAAAADwAAAGRycy9kb3ducmV2LnhtbESPQWvCQBCF7wX/wzJCb3VjwVaiq4hFsNCLid6H7JhE&#10;s7Mhu5rUX985CL3N8N68981yPbhG3akLtWcD00kCirjwtubSwDHfvc1BhYhssfFMBn4pwHo1elli&#10;an3PB7pnsVQSwiFFA1WMbap1KCpyGCa+JRbt7DuHUdau1LbDXsJdo9+T5EM7rFkaKmxpW1FxzW7O&#10;QEHh8v15zq553j8eP19NezltZsa8jofNAlSkIf6bn9d7K/hToZVnZAK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DftjEAAAA3AAAAA8AAAAAAAAAAAAAAAAAmAIAAGRycy9k&#10;b3ducmV2LnhtbFBLBQYAAAAABAAEAPUAAACJ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ДОХОДОВ</w:t>
                          </w:r>
                        </w:p>
                      </w:txbxContent>
                    </v:textbox>
                  </v:shape>
                  <v:shape id="Text Box 129" o:spid="_x0000_s1100" type="#_x0000_t202" style="position:absolute;left:6810;top:10381;width:4614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/bQ8EA&#10;AADcAAAADwAAAGRycy9kb3ducmV2LnhtbERPTYvCMBC9C/sfwgjeNFVQd6tRZGVBwYvt7n1oxrba&#10;TEqTtdVfbwTB2zze5yzXnanElRpXWlYwHkUgiDOrS84V/KY/w08QziNrrCyTghs5WK8+ekuMtW35&#10;SNfE5yKEsItRQeF9HUvpsoIMupGtiQN3so1BH2CTS91gG8JNJSdRNJMGSw4NBdb0XVB2Sf6Ngozc&#10;eT8/JZc0be/3w7aqz3+bqVKDfrdZgPDU+bf45d7pMH/8Bc9nw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P20P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РАСХОДОВ</w:t>
                          </w:r>
                        </w:p>
                      </w:txbxContent>
                    </v:textbox>
                  </v:shape>
                  <v:shape id="Text Box 130" o:spid="_x0000_s1101" type="#_x0000_t202" style="position:absolute;left:6810;top:11310;width:4614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m4Y8QA&#10;AADcAAAADwAAAGRycy9kb3ducmV2LnhtbESPQWvCQBCF74X+h2UKvdVNBaukriKKYKEXE70P2TGJ&#10;ZmdDdjWpv75zELzN8N689818ObhG3agLtWcDn6MEFHHhbc2lgUO+/ZiBChHZYuOZDPxRgOXi9WWO&#10;qfU97+mWxVJJCIcUDVQxtqnWoajIYRj5lli0k+8cRlm7UtsOewl3jR4nyZd2WLM0VNjSuqLikl2d&#10;gYLC+Wd6yi553t/vv5umPR9XE2Pe34bVN6hIQ3yaH9c7K/hjwZdnZAK9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ZuGPEAAAA3AAAAA8AAAAAAAAAAAAAAAAAmAIAAGRycy9k&#10;b3ducmV2LnhtbFBLBQYAAAAABAAEAPUAAACJ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ИНВЕСТИЦИЙ</w:t>
                          </w:r>
                        </w:p>
                      </w:txbxContent>
                    </v:textbox>
                  </v:shape>
                  <v:shape id="Text Box 131" o:spid="_x0000_s1102" type="#_x0000_t202" style="position:absolute;left:6810;top:12255;width:4614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Ud+MIA&#10;AADcAAAADwAAAGRycy9kb3ducmV2LnhtbERPTWvCQBC9F/wPywi91Y2BthJdg1gEhV6a6H3IjklM&#10;djZkt0n013cLhd7m8T5nk06mFQP1rrasYLmIQBAXVtdcKjjnh5cVCOeRNbaWScGdHKTb2dMGE21H&#10;/qIh86UIIewSVFB53yVSuqIig25hO+LAXW1v0AfYl1L3OIZw08o4it6kwZpDQ4Ud7SsqmuzbKCjI&#10;3U7v16zJ8/Hx+Pxou9tl96rU83zarUF4mvy/+M991GF+vITfZ8IF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lR34wgAAANwAAAAPAAAAAAAAAAAAAAAAAJgCAABkcnMvZG93&#10;bnJldi54bWxQSwUGAAAAAAQABAD1AAAAhwMAAAAA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ФИНАНСИРОВАНИЯ</w:t>
                          </w:r>
                        </w:p>
                      </w:txbxContent>
                    </v:textbox>
                  </v:shape>
                  <v:shape id="Text Box 132" o:spid="_x0000_s1103" type="#_x0000_t202" style="position:absolute;left:6810;top:13173;width:4614;height:3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eDj8EA&#10;AADcAAAADwAAAGRycy9kb3ducmV2LnhtbERPTYvCMBC9L/gfwgje1tSCrlSjiIugsBdbvQ/N2Fab&#10;SWmytvrrN4Kwt3m8z1mue1OLO7WusqxgMo5AEOdWV1woOGW7zzkI55E11pZJwYMcrFeDjyUm2nZ8&#10;pHvqCxFC2CWooPS+SaR0eUkG3dg2xIG72NagD7AtpG6xC+GmlnEUzaTBikNDiQ1tS8pv6a9RkJO7&#10;Hr4u6S3Luufz57turufNVKnRsN8sQHjq/b/47d7rMD+O4fVMuE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Hg4/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</w:rPr>
                            <w:t>ПЛАН ПРИБЫЛЕЙ И УБЫТКОВ</w:t>
                          </w:r>
                        </w:p>
                      </w:txbxContent>
                    </v:textbox>
                  </v:shape>
                  <v:shape id="Text Box 133" o:spid="_x0000_s1104" type="#_x0000_t202" style="position:absolute;left:6810;top:14055;width:4614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mFMEA&#10;AADcAAAADwAAAGRycy9kb3ducmV2LnhtbERPTYvCMBC9L/gfwgje1lTFVapRRFlQ2Mu2eh+asa02&#10;k9JkbfXXbwTB2zze5yzXnanEjRpXWlYwGkYgiDOrS84VHNPvzzkI55E1VpZJwZ0crFe9jyXG2rb8&#10;S7fE5yKEsItRQeF9HUvpsoIMuqGtiQN3to1BH2CTS91gG8JNJcdR9CUNlhwaCqxpW1B2Tf6Mgozc&#10;5TA7J9c0bR+Pn11VX06bqVKDfrdZgPDU+bf45d7rMH88gecz4QK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JhTBAAAA3AAAAA8AAAAAAAAAAAAAAAAAmAIAAGRycy9kb3du&#10;cmV2LnhtbFBLBQYAAAAABAAEAPUAAACGAwAAAAA=&#10;" fillcolor="#8eb4e3" strokecolor="#4f81bd">
                    <v:textbox>
                      <w:txbxContent>
                        <w:p w:rsidR="00DA6887" w:rsidRDefault="00DA6887" w:rsidP="00A823C8">
                          <w:pPr>
                            <w:jc w:val="center"/>
                            <w:rPr>
                              <w:rFonts w:cs="Times New Roman"/>
                              <w:color w:val="002060"/>
                            </w:rPr>
                          </w:pPr>
                          <w:r>
                            <w:rPr>
                              <w:rFonts w:cs="Times New Roman"/>
                              <w:color w:val="002060"/>
                              <w:lang w:val="en-US"/>
                            </w:rPr>
                            <w:t xml:space="preserve">         </w:t>
                          </w:r>
                          <w:r>
                            <w:rPr>
                              <w:rFonts w:cs="Times New Roman"/>
                              <w:color w:val="002060"/>
                            </w:rPr>
                            <w:t>ОТЧЕТ О ДВИЖЕНИИ ДЕНЕЖНЫХ СРЕДСТВ</w:t>
                          </w:r>
                        </w:p>
                      </w:txbxContent>
                    </v:textbox>
                  </v:shape>
                  <v:shape id="AutoShape 134" o:spid="_x0000_s1105" type="#_x0000_t32" style="position:absolute;left:6448;top:11520;width:3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1Sg78AAADcAAAADwAAAGRycy9kb3ducmV2LnhtbERPS4vCMBC+L/gfwgje1kQprlSjqLCw&#10;17q7rMehGdtiMylN7OPfG0HY23x8z9nuB1uLjlpfOdawmCsQxLkzFRcafr4/39cgfEA2WDsmDSN5&#10;2O8mb1tMjes5o+4cChFD2KeooQyhSaX0eUkW/dw1xJG7utZiiLAtpGmxj+G2lkulVtJixbGhxIZO&#10;JeW3891q+B3zlbokKuPjxxFp/Au1vRutZ9PhsAERaAj/4pf7y8T5ywSez8QL5O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a1Sg78AAADcAAAADwAAAAAAAAAAAAAAAACh&#10;AgAAZHJzL2Rvd25yZXYueG1sUEsFBgAAAAAEAAQA+QAAAI0DAAAAAA==&#10;" strokecolor="#002060" strokeweight="3.25pt">
                    <v:stroke endarrow="block"/>
                  </v:shape>
                  <v:shape id="AutoShape 135" o:spid="_x0000_s1106" type="#_x0000_t32" style="position:absolute;left:6312;top:12540;width:492;height:8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yQr8EAAADcAAAADwAAAGRycy9kb3ducmV2LnhtbERPPWvDMBDdC/0P4grdarmBhOJaNiFQ&#10;yBSo0yHZrtZVErVOxlIS599HgUK3e7zPq9vZD+JMU3SBFbwWJQjiPmjHRsHX/uPlDURMyBqHwKTg&#10;ShHa5vGhxkqHC3/SuUtG5BCOFSqwKY2VlLG35DEWYSTO3E+YPKYMJyP1hJcc7ge5KMuV9Og4N1gc&#10;aWOp/+1OXsH3zh6vs3NrIu2X5nDYuB13Sj0/zet3EInm9C/+c291nr9Ywv2ZfIFsb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bJCvwQAAANwAAAAPAAAAAAAAAAAAAAAA&#10;AKECAABkcnMvZG93bnJldi54bWxQSwUGAAAAAAQABAD5AAAAjwMAAAAA&#10;" strokecolor="#002060" strokeweight="2pt">
                    <v:stroke dashstyle="1 1"/>
                  </v:shape>
                  <v:shape id="AutoShape 136" o:spid="_x0000_s1107" type="#_x0000_t32" style="position:absolute;left:6312;top:10741;width:492;height:17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4O2MEAAADcAAAADwAAAGRycy9kb3ducmV2LnhtbERPPWvDMBDdA/0P4grZErmGhuJGNsZQ&#10;yBSo2yHZrtbVErVOxlIc599HhUK3e7zP21eLG8RMU7CeFTxtMxDEndeWewWfH2+bFxAhImscPJOC&#10;GwWoyofVHgvtr/xOcxt7kUI4FKjAxDgWUobOkMOw9SNx4r795DAmOPVST3hN4W6QeZbtpEPLqcHg&#10;SI2h7qe9OAVfR3O+LdbWRNo996dTY4/cKrV+XOpXEJGW+C/+cx90mp/v4PeZdIEs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vg7YwQAAANwAAAAPAAAAAAAAAAAAAAAA&#10;AKECAABkcnMvZG93bnJldi54bWxQSwUGAAAAAAQABAD5AAAAjwMAAAAA&#10;" strokecolor="#002060" strokeweight="2pt">
                    <v:stroke dashstyle="1 1"/>
                  </v:shape>
                  <v:shape id="AutoShape 137" o:spid="_x0000_s1108" type="#_x0000_t32" style="position:absolute;left:6315;top:9795;width:495;height:49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KrQ8EAAADcAAAADwAAAGRycy9kb3ducmV2LnhtbERPTWvCQBC9C/0PyxR6041CtaSuEgKF&#10;ngKNHvQ2zU6zi9nZkN2a+O+7BcHbPN7nbPeT68SVhmA9K1guMhDEjdeWWwXHw8f8DUSIyBo7z6Tg&#10;RgH2u6fZFnPtR/6iax1bkUI45KjAxNjnUobGkMOw8D1x4n784DAmOLRSDzimcNfJVZatpUPLqcFg&#10;T6Wh5lL/OgXflTnfJmsLIu1e29OptBXXSr08T8U7iEhTfIjv7k+d5q828P9MukD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8qtDwQAAANwAAAAPAAAAAAAAAAAAAAAA&#10;AKECAABkcnMvZG93bnJldi54bWxQSwUGAAAAAAQABAD5AAAAjwMAAAAA&#10;" strokecolor="#002060" strokeweight="2pt">
                    <v:stroke dashstyle="1 1"/>
                  </v:shape>
                  <v:shape id="AutoShape 138" o:spid="_x0000_s1109" type="#_x0000_t32" style="position:absolute;left:6315;top:8865;width:495;height:5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0/McIAAADcAAAADwAAAGRycy9kb3ducmV2LnhtbESPQWsCMRCF74L/IUzBW81WsMhqFBGE&#10;ngS3HvQ2bqab0M1k2aS6/nvnUPA2w3vz3jerzRBadaM++cgGPqYFKOI6Ws+NgdP3/n0BKmVki21k&#10;MvCgBJv1eLTC0sY7H+lW5UZJCKcSDbicu1LrVDsKmKaxIxbtJ/YBs6x9o22PdwkPrZ4VxacO6Fka&#10;HHa0c1T/Vn/BwPXgLo/B+y2RDfPmfN75A1fGTN6G7RJUpiG/zP/XX1bwZ0Irz8gEe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m0/McIAAADcAAAADwAAAAAAAAAAAAAA&#10;AAChAgAAZHJzL2Rvd25yZXYueG1sUEsFBgAAAAAEAAQA+QAAAJADAAAAAA==&#10;" strokecolor="#002060" strokeweight="2pt">
                    <v:stroke dashstyle="1 1"/>
                  </v:shape>
                  <v:group id="Group 145" o:spid="_x0000_s1110" style="position:absolute;left:1080;top:7650;width:10416;height:5702" coordorigin="1080,7650" coordsize="10416,57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  <v:group id="Group 146" o:spid="_x0000_s1111" style="position:absolute;left:1080;top:8322;width:540;height:5030" coordorigin="1080,8322" coordsize="540,50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    <v:shape id="Text Box 147" o:spid="_x0000_s1112" type="#_x0000_t202" style="position:absolute;left:1080;top:8322;width:540;height:20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etvMMA&#10;AADcAAAADwAAAGRycy9kb3ducmV2LnhtbERPTWvCQBC9F/wPyxR6Kc3GFtoQXUUFqcWLTTXnITsm&#10;odnZkF2T+O+7QsHbPN7nzJejaURPnastK5hGMQjiwuqaSwXHn+1LAsJ5ZI2NZVJwJQfLxeRhjqm2&#10;A39Tn/lShBB2KSqovG9TKV1RkUEX2ZY4cGfbGfQBdqXUHQ4h3DTyNY7fpcGaQ0OFLW0qKn6zi1Fg&#10;P7/86XrAXZ60+43ND5fpOntW6ulxXM1AeBr9Xfzv3ukw/+0Dbs+EC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etvMMAAADcAAAADwAAAAAAAAAAAAAAAACYAgAAZHJzL2Rv&#10;d25yZXYueG1sUEsFBgAAAAAEAAQA9QAAAIgDAAAAAA==&#10;" fillcolor="#4f81bd" strokecolor="#4f81bd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</w:rPr>
                                <w:t>ДОХОДЫ</w:t>
                              </w:r>
                            </w:p>
                          </w:txbxContent>
                        </v:textbox>
                      </v:shape>
                      <v:shape id="Text Box 148" o:spid="_x0000_s1113" type="#_x0000_t202" style="position:absolute;left:1080;top:10381;width:540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g5zsQA&#10;AADcAAAADwAAAGRycy9kb3ducmV2LnhtbESPQWvCQBCF74L/YRnBi+hGhSKpq7RCUfGiafU8ZKdJ&#10;aHY2ZFeN/945CL3N8N68981y3bla3agNlWcD00kCijj3tuLCwM/313gBKkRki7VnMvCgAOtVv7fE&#10;1Po7n+iWxUJJCIcUDZQxNqnWIS/JYZj4hli0X986jLK2hbYt3iXc1XqWJG/aYcXSUGJDm5Lyv+zq&#10;DPjtPp4fR9xdFs1h4y/H6/QzGxkzHHQf76AidfHf/LreWcGfC608IxPo1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oOc7EAAAA3AAAAA8AAAAAAAAAAAAAAAAAmAIAAGRycy9k&#10;b3ducmV2LnhtbFBLBQYAAAAABAAEAPUAAACJAwAAAAA=&#10;" fillcolor="#4f81bd" strokecolor="#4f81bd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</w:p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</w:rPr>
                                <w:t>РАСХОДЫ</w:t>
                              </w:r>
                            </w:p>
                          </w:txbxContent>
                        </v:textbox>
                      </v:shape>
                    </v:group>
                    <v:group id="Group 149" o:spid="_x0000_s1114" style="position:absolute;left:1623;top:7650;width:9873;height:405" coordorigin="1623,7650" coordsize="9873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    <v:shape id="Text Box 150" o:spid="_x0000_s1115" type="#_x0000_t202" style="position:absolute;left:1623;top:7650;width:4692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+1U8QA&#10;AADcAAAADwAAAGRycy9kb3ducmV2LnhtbESPQWvCQBCF7wX/wzKCl6IbQykSXUXEoldtL70N2TEJ&#10;ZmeT7NZEf33nIHib4b1575vVZnC1ulEXKs8G5rMEFHHubcWFgZ/vr+kCVIjIFmvPZOBOATbr0dsK&#10;M+t7PtHtHAslIRwyNFDG2GRah7wkh2HmG2LRLr5zGGXtCm077CXc1TpNkk/tsGJpKLGhXUn59fzn&#10;DPh+f3ee2iR9/324w27bni5pa8xkPGyXoCIN8WV+Xh+t4H8IvjwjE+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/tVPEAAAA3AAAAA8AAAAAAAAAAAAAAAAAmAIAAGRycy9k&#10;b3ducmV2LnhtbFBLBQYAAAAABAAEAPUAAACJAwAAAAA=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Вводные данные для бизнес-плана</w:t>
                              </w:r>
                            </w:p>
                          </w:txbxContent>
                        </v:textbox>
                      </v:shape>
                      <v:shape id="Text Box 151" o:spid="_x0000_s1116" type="#_x0000_t202" style="position:absolute;left:6804;top:7650;width:4692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MQyMIA&#10;AADcAAAADwAAAGRycy9kb3ducmV2LnhtbERPTWuDQBC9B/oflinkEppVKaFYVxFpSK9JeultcCcq&#10;dWfV3UaTX98tFHqbx/ucrFhML640uc6ygngbgSCure64UfBx3j+9gHAeWWNvmRTcyEGRP6wyTLWd&#10;+UjXk29ECGGXooLW+yGV0tUtGXRbOxAH7mIngz7AqZF6wjmEm14mUbSTBjsODS0OVLVUf52+jQI7&#10;v92MpTFKNp93c6jK8XhJRqXWj0v5CsLT4v/Ff+53HeY/x/D7TLhA5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cxDIwgAAANwAAAAPAAAAAAAAAAAAAAAAAJgCAABkcnMvZG93&#10;bnJldi54bWxQSwUGAAAAAAQABAD1AAAAhwMAAAAA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Структура бизнес-плана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AutoShape 143" o:spid="_x0000_s1117" type="#_x0000_t32" style="position:absolute;left:8874;top:12692;width:25;height:4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1cKsAAAADcAAAADwAAAGRycy9kb3ducmV2LnhtbERPyWrDMBC9B/IPYgK9JVKTkhYnsokL&#10;hV6TJrTHwZrYptbIWPL291Wh0Ns83jrHbLKNGKjztWMNjxsFgrhwpuZSw/Xjbf0Cwgdkg41j0jCT&#10;hyxdLo6YGDfymYZLKEUMYZ+ghiqENpHSFxVZ9BvXEkfu7jqLIcKulKbDMYbbRm6V2kuLNceGClt6&#10;raj4vvRWw20u9urrSZ05f86R5s/Q2N5o/bCaTgcQgabwL/5zv5s4f7eD32fiBTL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OdXCrAAAAA3AAAAA8AAAAAAAAAAAAAAAAA&#10;oQIAAGRycy9kb3ducmV2LnhtbFBLBQYAAAAABAAEAPkAAACOAwAAAAA=&#10;" strokecolor="#002060" strokeweight="3.25pt">
                    <v:stroke endarrow="block"/>
                  </v:shape>
                </v:group>
                <v:shape id="Text Box 152" o:spid="_x0000_s1118" type="#_x0000_t202" style="position:absolute;left:6212;top:8541;width:493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a2fsMA&#10;AADcAAAADwAAAGRycy9kb3ducmV2LnhtbERPTWvCQBC9F/oflil4kbqpSFpSV5GKIGgpVel5yE6T&#10;tNnZJTvG9N93hUJv83ifM18OrlU9dbHxbOBhkoEiLr1tuDJwOm7un0BFQbbYeiYDPxRhubi9mWNh&#10;/YXfqT9IpVIIxwIN1CKh0DqWNTmMEx+IE/fpO4eSYFdp2+ElhbtWT7Ms1w4bTg01Bnqpqfw+nJ2B&#10;ff4xliDn8XH9tnrsv/LXcNqJMaO7YfUMSmiQf/Gfe2vT/NkUrs+kC/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a2fs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</w:t>
                        </w:r>
                      </w:p>
                    </w:txbxContent>
                  </v:textbox>
                </v:shape>
                <v:shape id="Text Box 153" o:spid="_x0000_s1119" type="#_x0000_t202" style="position:absolute;left:6209;top:9471;width:496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oT5cQA&#10;AADcAAAADwAAAGRycy9kb3ducmV2LnhtbERPTUvDQBC9C/6HZQQvxW5aJUrstpQWQagitsXzkB2T&#10;aHZ2yU7T9N93C4K3ebzPmS0G16qeuth4NjAZZ6CIS28brgzsdy93T6CiIFtsPZOBE0VYzK+vZlhY&#10;f+RP6rdSqRTCsUADtUgotI5lTQ7j2AfixH37zqEk2FXadnhM4a7V0yzLtcOGU0ONgVY1lb/bgzPw&#10;ln+NJMhhtFt/LB/7n/w97DdizO3NsHwGJTTIv/jP/WrT/Id7uDyTL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aE+X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</w:t>
                        </w:r>
                      </w:p>
                    </w:txbxContent>
                  </v:textbox>
                </v:shape>
                <v:shape id="Text Box 154" o:spid="_x0000_s1120" type="#_x0000_t202" style="position:absolute;left:6212;top:11346;width:569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OLkcMA&#10;AADcAAAADwAAAGRycy9kb3ducmV2LnhtbERP20rDQBB9L/gPywh9KXbTUqLEbkupCIJK6QWfh+yY&#10;RLOzS3aaxr93BaFvczjXWa4H16qeuth4NjCbZqCIS28brgycjs93D6CiIFtsPZOBH4qwXt2MllhY&#10;f+E99QepVArhWKCBWiQUWseyJodx6gNx4j5951AS7CptO7ykcNfqeZbl2mHDqaHGQNuayu/D2Rl4&#10;yz8mEuQ8OT7tNvf9V/4eTq9izPh22DyCEhrkKv53v9g0f7GAv2fSBX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OLkc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IV</w:t>
                        </w:r>
                      </w:p>
                    </w:txbxContent>
                  </v:textbox>
                </v:shape>
                <v:shape id="Text Box 155" o:spid="_x0000_s1121" type="#_x0000_t202" style="position:absolute;left:6206;top:10417;width:61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8uCsQA&#10;AADcAAAADwAAAGRycy9kb3ducmV2LnhtbERPTUvDQBC9C/6HZQQvxW5aNErstpQWQagitsXzkB2T&#10;aHZ2yU7T9N93C4K3ebzPmS0G16qeuth4NjAZZ6CIS28brgzsdy93T6CiIFtsPZOBE0VYzK+vZlhY&#10;f+RP6rdSqRTCsUADtUgotI5lTQ7j2AfixH37zqEk2FXadnhM4a7V0yzLtcOGU0ONgVY1lb/bgzPw&#10;ln+NJMhhtFt/LB/7n/w97DdizO3NsHwGJTTIv/jP/WrT/PsHuDyTL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/LgrEAAAA3AAAAA8AAAAAAAAAAAAAAAAAmAIAAGRycy9k&#10;b3ducmV2LnhtbFBLBQYAAAAABAAEAPUAAACJAwAAAAA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III</w:t>
                        </w:r>
                      </w:p>
                    </w:txbxContent>
                  </v:textbox>
                </v:shape>
                <v:shape id="Text Box 156" o:spid="_x0000_s1122" type="#_x0000_t202" style="position:absolute;left:6212;top:12291;width:493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2wfcMA&#10;AADcAAAADwAAAGRycy9kb3ducmV2LnhtbERPTWvCQBC9F/oflil4Ed20SCrRVaSlINgiVfE8ZKdJ&#10;2uzskh1j+u+7hUJv83ifs1wPrlU9dbHxbOB+moEiLr1tuDJwOr5M5qCiIFtsPZOBb4qwXt3eLLGw&#10;/srv1B+kUimEY4EGapFQaB3LmhzGqQ/EifvwnUNJsKu07fCawl2rH7Is1w4bTg01Bnqqqfw6XJyB&#10;1/w8liCX8fF5v3nsP/O3cNqJMaO7YbMAJTTIv/jPvbVp/iyH32fSB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2wfc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  <v:shape id="Text Box 157" o:spid="_x0000_s1123" type="#_x0000_t202" style="position:absolute;left:6206;top:14091;width:681;height:4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EV5sMA&#10;AADcAAAADwAAAGRycy9kb3ducmV2LnhtbERP20rDQBB9F/yHZYS+FLupSCqx21IsQkGl9ILPQ3ZM&#10;otnZJTtN07/vCoJvczjXmS8H16qeuth4NjCdZKCIS28brgwcD6/3T6CiIFtsPZOBC0VYLm5v5lhY&#10;f+Yd9XupVArhWKCBWiQUWseyJodx4gNx4r5851AS7CptOzyncNfqhyzLtcOGU0ONgV5qKn/2J2fg&#10;Pf8cS5DT+LDermb9d/4Rjm9izOhuWD2DEhrkX/zn3tg0/3EGv8+kC/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EV5sMAAADcAAAADwAAAAAAAAAAAAAAAACYAgAAZHJzL2Rv&#10;d25yZXYueG1sUEsFBgAAAAAEAAQA9QAAAIgDAAAAAA==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VII</w:t>
                        </w:r>
                      </w:p>
                    </w:txbxContent>
                  </v:textbox>
                </v:shape>
                <v:shape id="Text Box 158" o:spid="_x0000_s1124" type="#_x0000_t202" style="position:absolute;left:6206;top:13209;width:447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6BlMUA&#10;AADcAAAADwAAAGRycy9kb3ducmV2LnhtbESPQUvDQBCF74L/YRnBS7EbRaKk3ZaiCIKK2BbPQ3aa&#10;RLOzS3aaxn/vHARvM7w3732zXE+hNyMNuYvs4HpegCGuo++4cbDfPV3dg8mC7LGPTA5+KMN6dX62&#10;xMrHE3/QuJXGaAjnCh20IqmyNtctBczzmIhVO8QhoOg6NNYPeNLw0NuboihtwI61ocVEDy3V39tj&#10;cPBafs4kyXG2e3zf3I1f5Vvav4hzlxfTZgFGaJJ/89/1s1f8W6XVZ3QCu/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PoGUxQAAANw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CD1790">
                        <w:pPr>
                          <w:ind w:hanging="142"/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плана производства составляется план расходов и доходов проекта. На основе плана инвестиций и плана доходов составляется план финансирования проекта. Все перечисленные планы сводятся в план прибылей и убытков проекта, на основе которого составляется экономический отчет о движении денежных средств и определяется </w:t>
            </w:r>
            <w:r w:rsidRPr="00A823C8">
              <w:rPr>
                <w:rFonts w:eastAsia="Arial Unicode MS"/>
                <w:szCs w:val="24"/>
              </w:rPr>
              <w:lastRenderedPageBreak/>
              <w:t>дисконтированный денежный поток проекта. Экономический отчет о прибылях и убытках рассчитывается на срок амортизации основного оборудования, входящего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Денежный поток дисконтируется на момент начала инвестиций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  основе   расчета   бизнес-плана   определяются показатели проекта, входящие в систему его оценки: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NPV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IRR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[%]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5.3.2. Актуализация экономического обоснования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происходит актуализация бизнес-плана проектов с учетом: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Фактической реализации проекта в предыдущем году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Фактическим удорожанием инвестиций по сравнению с планом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Уточнения вводных данных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56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5.3.3. Система оценки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1.2. </w:t>
            </w:r>
            <w:r w:rsidRPr="00A823C8">
              <w:rPr>
                <w:rFonts w:eastAsia="Arial Unicode MS"/>
                <w:b/>
                <w:szCs w:val="24"/>
              </w:rPr>
              <w:t>"Замена основного оборудования ЭС"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В системе оценки проектов I класса (подкласс 1.2.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>"Замена основного оборудования ЭС"</w:t>
            </w:r>
            <w:r w:rsidRPr="00A823C8">
              <w:rPr>
                <w:rFonts w:eastAsia="Arial Unicode MS"/>
                <w:b/>
                <w:szCs w:val="24"/>
              </w:rPr>
              <w:t xml:space="preserve">)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 от реализации проекта </w:t>
            </w:r>
            <w:r w:rsidRPr="00A823C8">
              <w:rPr>
                <w:rFonts w:eastAsia="Arial Unicode MS"/>
                <w:szCs w:val="24"/>
              </w:rPr>
              <w:t>оценивается на основе следующих критериев: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46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Индекс доходности (дисконтированный денежный поток/величина инвестиций)</w:t>
            </w:r>
          </w:p>
          <w:p w:rsidR="00A823C8" w:rsidRPr="00A823C8" w:rsidRDefault="00A823C8" w:rsidP="00A7210F">
            <w:pPr>
              <w:numPr>
                <w:ilvl w:val="0"/>
                <w:numId w:val="46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hanging="21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46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 в проект</w:t>
            </w:r>
          </w:p>
          <w:p w:rsidR="00A823C8" w:rsidRPr="00A823C8" w:rsidRDefault="00A823C8" w:rsidP="00A7210F">
            <w:pPr>
              <w:numPr>
                <w:ilvl w:val="0"/>
                <w:numId w:val="46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hanging="21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Увеличение срока окупаемости при минимальном КИУМ (разница между сроками окупаемости в реалистичном и пессимистичном сценарии рынка)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Срочность проектов </w:t>
            </w:r>
            <w:r w:rsidRPr="00A823C8">
              <w:rPr>
                <w:rFonts w:eastAsia="Arial Unicode MS"/>
                <w:szCs w:val="24"/>
              </w:rPr>
              <w:t>определяется по следующим критериям:</w:t>
            </w:r>
          </w:p>
          <w:p w:rsidR="00A823C8" w:rsidRPr="00A823C8" w:rsidRDefault="00A823C8" w:rsidP="00A7210F">
            <w:pPr>
              <w:numPr>
                <w:ilvl w:val="0"/>
                <w:numId w:val="47"/>
              </w:numPr>
              <w:tabs>
                <w:tab w:val="left" w:pos="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Прирост установленной электрической мощности (разница между установленной мощностью заменяемой и новой турбины/котла)</w:t>
            </w:r>
          </w:p>
          <w:p w:rsidR="00A823C8" w:rsidRPr="00A823C8" w:rsidRDefault="00A823C8" w:rsidP="00A7210F">
            <w:pPr>
              <w:numPr>
                <w:ilvl w:val="0"/>
                <w:numId w:val="47"/>
              </w:numPr>
              <w:tabs>
                <w:tab w:val="left" w:pos="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Наработка заменяемой турбины/котла/ Парковый ресурс 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Система оценки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1.2. подкласса, включая границы выставления баллов и веса критериев в общем балле, представлена на схеме 6.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CD1790" w:rsidRDefault="00CD1790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CD1790" w:rsidRDefault="00CD1790">
      <w:pPr>
        <w:jc w:val="left"/>
        <w:rPr>
          <w:rFonts w:eastAsia="Times New Roman" w:cs="Times New Roman"/>
          <w:i/>
          <w:szCs w:val="24"/>
          <w:lang w:eastAsia="ru-RU"/>
        </w:rPr>
      </w:pPr>
      <w:r>
        <w:rPr>
          <w:rFonts w:eastAsia="Times New Roman" w:cs="Times New Roman"/>
          <w:i/>
          <w:szCs w:val="24"/>
          <w:lang w:eastAsia="ru-RU"/>
        </w:rPr>
        <w:br w:type="page"/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6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</w:t>
      </w:r>
    </w:p>
    <w:p w:rsidR="00A823C8" w:rsidRPr="00A823C8" w:rsidRDefault="00CD1790" w:rsidP="00A823C8">
      <w:pPr>
        <w:spacing w:after="0" w:line="240" w:lineRule="auto"/>
        <w:jc w:val="right"/>
        <w:rPr>
          <w:rFonts w:eastAsia="Arial Unicode MS" w:cs="Times New Roman"/>
          <w:i/>
          <w:szCs w:val="24"/>
          <w:lang w:eastAsia="ru-RU"/>
        </w:rPr>
      </w:pPr>
      <w:r w:rsidRPr="00A823C8">
        <w:rPr>
          <w:rFonts w:ascii="Calibri" w:eastAsia="Times New Roman" w:hAnsi="Calibri" w:cs="Times New Roman"/>
          <w:noProof/>
          <w:sz w:val="22"/>
          <w:lang w:eastAsia="ru-RU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5C7971C3" wp14:editId="3A0E266C">
                <wp:simplePos x="0" y="0"/>
                <wp:positionH relativeFrom="column">
                  <wp:posOffset>6350</wp:posOffset>
                </wp:positionH>
                <wp:positionV relativeFrom="paragraph">
                  <wp:posOffset>121285</wp:posOffset>
                </wp:positionV>
                <wp:extent cx="5028565" cy="5513070"/>
                <wp:effectExtent l="0" t="0" r="19685" b="11430"/>
                <wp:wrapNone/>
                <wp:docPr id="10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8565" cy="5513070"/>
                          <a:chOff x="1695" y="1530"/>
                          <a:chExt cx="7919" cy="8682"/>
                        </a:xfrm>
                      </wpg:grpSpPr>
                      <wps:wsp>
                        <wps:cNvPr id="102" name="AutoShape 4"/>
                        <wps:cNvSpPr>
                          <a:spLocks noChangeArrowheads="1"/>
                        </wps:cNvSpPr>
                        <wps:spPr bwMode="auto">
                          <a:xfrm rot="10480263">
                            <a:off x="6734" y="1992"/>
                            <a:ext cx="2880" cy="314"/>
                          </a:xfrm>
                          <a:prstGeom prst="rtTriangle">
                            <a:avLst/>
                          </a:prstGeom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ln w="9525">
                            <a:solidFill>
                              <a:srgbClr val="4F81BD">
                                <a:lumMod val="100000"/>
                                <a:lumOff val="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7002" y="1530"/>
                            <a:ext cx="24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szCs w:val="20"/>
                                </w:rPr>
                                <w:t>Приоритет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695" y="9828"/>
                            <a:ext cx="630" cy="240"/>
                          </a:xfrm>
                          <a:prstGeom prst="rect">
                            <a:avLst/>
                          </a:prstGeom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rgbClr val="4F81BD">
                                <a:lumMod val="40000"/>
                                <a:lumOff val="6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517" y="9750"/>
                            <a:ext cx="3945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r>
                                <w:t>Экономические критерии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C7971C3" id="Group 2" o:spid="_x0000_s1125" style="position:absolute;left:0;text-align:left;margin-left:.5pt;margin-top:9.55pt;width:395.95pt;height:434.1pt;z-index:-251643904" coordorigin="1695,1530" coordsize="7919,8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">
                <v:shape id="AutoShape 4" o:spid="_x0000_s1126" type="#_x0000_t6" style="position:absolute;left:6734;top:1992;width:2880;height:314;rotation:114472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z6pcMA&#10;AADcAAAADwAAAGRycy9kb3ducmV2LnhtbERPyWrDMBC9F/oPYgq91XJCyeJYDqWkkFMhiwO5DdbE&#10;dmKNXEu13b+vAoXe5vHWSdejaURPnastK5hEMQjiwuqaSwXHw8fLAoTzyBoby6Tghxyss8eHFBNt&#10;B95Rv/elCCHsElRQed8mUrqiIoMusi1x4C62M+gD7EqpOxxCuGnkNI5n0mDNoaHClt4rKm77b6Ng&#10;OZnZ63l+oe2XfN1RXm7y0+dGqeen8W0FwtPo/8V/7q0O8+Mp3J8JF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z6pcMAAADcAAAADwAAAAAAAAAAAAAAAACYAgAAZHJzL2Rv&#10;d25yZXYueG1sUEsFBgAAAAAEAAQA9QAAAIgDAAAAAA==&#10;" fillcolor="#4f81bd" strokecolor="#4f81bd"/>
                <v:shape id="Text Box 5" o:spid="_x0000_s1127" type="#_x0000_t202" style="position:absolute;left:7002;top:1530;width:24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eS5MEA&#10;AADcAAAADwAAAGRycy9kb3ducmV2LnhtbERPS4vCMBC+C/sfwgheZE2sIEvXKCK7rFcfl70NzdgW&#10;m0nbRFv99UYQvM3H95zFqreVuFLrS8caphMFgjhzpuRcw/Hw+/kFwgdkg5Vj0nAjD6vlx2CBqXEd&#10;7+i6D7mIIexT1FCEUKdS+qwgi37iauLInVxrMUTY5tK02MVwW8lEqbm0WHJsKLCmTUHZeX+xGlz3&#10;c7OOGpWM/+/2b7Nudqek0Xo07NffIAL14S1+ubcmzlczeD4TL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HkuTBAAAA3AAAAA8AAAAAAAAAAAAAAAAAmAIAAGRycy9kb3du&#10;cmV2LnhtbFBLBQYAAAAABAAEAPUAAACGAwAAAAA=&#10;" strokecolor="white">
                  <v:textbox>
                    <w:txbxContent>
                      <w:p w:rsidR="00DA6887" w:rsidRDefault="00DA6887" w:rsidP="00A823C8">
                        <w:pPr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>Приоритет</w:t>
                        </w:r>
                      </w:p>
                    </w:txbxContent>
                  </v:textbox>
                </v:shape>
                <v:rect id="Rectangle 6" o:spid="_x0000_s1128" style="position:absolute;left:1695;top:9828;width:63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Z9Q78A&#10;AADcAAAADwAAAGRycy9kb3ducmV2LnhtbERPS4vCMBC+C/sfwgjeNK2ISNcoIqzsZWF9LF6HZmyK&#10;yaQ00dZ/vxEEb/PxPWe57p0Vd2pD7VlBPslAEJde11wpOB2/xgsQISJrtJ5JwYMCrFcfgyUW2ne8&#10;p/shViKFcChQgYmxKaQMpSGHYeIb4sRdfOswJthWUrfYpXBn5TTL5tJhzanBYENbQ+X1cHMK7OUc&#10;80e+8L9kUf/o8850fzulRsN+8wkiUh/f4pf7W6f52Qyez6QL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5tn1DvwAAANwAAAAPAAAAAAAAAAAAAAAAAJgCAABkcnMvZG93bnJl&#10;di54bWxQSwUGAAAAAAQABAD1AAAAhAMAAAAA&#10;" fillcolor="#b9cde5" strokecolor="#b9cde5"/>
                <v:shape id="Text Box 7" o:spid="_x0000_s1129" type="#_x0000_t202" style="position:absolute;left:2517;top:9750;width:3945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KvC8EA&#10;AADcAAAADwAAAGRycy9kb3ducmV2LnhtbERPS4vCMBC+C/sfwgheZE0sKEvXKCK7rFcfl70NzdgW&#10;m0nbRFv99UYQvM3H95zFqreVuFLrS8caphMFgjhzpuRcw/Hw+/kFwgdkg5Vj0nAjD6vlx2CBqXEd&#10;7+i6D7mIIexT1FCEUKdS+qwgi37iauLInVxrMUTY5tK02MVwW8lEqbm0WHJsKLCmTUHZeX+xGlz3&#10;c7OOGpWM/+/2b7Nudqek0Xo07NffIAL14S1+ubcmzlczeD4TL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irwvBAAAA3AAAAA8AAAAAAAAAAAAAAAAAmAIAAGRycy9kb3du&#10;cmV2LnhtbFBLBQYAAAAABAAEAPUAAACGAwAAAAA=&#10;" strokecolor="white">
                  <v:textbox>
                    <w:txbxContent>
                      <w:p w:rsidR="00DA6887" w:rsidRDefault="00DA6887" w:rsidP="00A823C8">
                        <w:r>
                          <w:t>Экономические критерии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823C8" w:rsidRPr="00A823C8">
        <w:rPr>
          <w:rFonts w:eastAsia="Times New Roman" w:cs="Times New Roman"/>
          <w:i/>
          <w:szCs w:val="24"/>
          <w:lang w:eastAsia="ru-RU"/>
        </w:rPr>
        <w:t xml:space="preserve">– подкласс 1.2. </w:t>
      </w:r>
      <w:r w:rsidR="00A823C8" w:rsidRPr="00A823C8">
        <w:rPr>
          <w:rFonts w:eastAsia="Arial Unicode MS" w:cs="Times New Roman"/>
          <w:i/>
          <w:szCs w:val="24"/>
          <w:lang w:eastAsia="ru-RU"/>
        </w:rPr>
        <w:t>"Замена основного оборудования ЭС"</w:t>
      </w: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0" w:type="auto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ook w:val="04A0" w:firstRow="1" w:lastRow="0" w:firstColumn="1" w:lastColumn="0" w:noHBand="0" w:noVBand="1"/>
      </w:tblPr>
      <w:tblGrid>
        <w:gridCol w:w="1409"/>
        <w:gridCol w:w="1808"/>
        <w:gridCol w:w="1929"/>
        <w:gridCol w:w="1007"/>
        <w:gridCol w:w="1051"/>
        <w:gridCol w:w="1051"/>
        <w:gridCol w:w="1481"/>
      </w:tblGrid>
      <w:tr w:rsidR="00A823C8" w:rsidRPr="00A823C8" w:rsidTr="00A823C8">
        <w:tc>
          <w:tcPr>
            <w:tcW w:w="1340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180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Критерии оценки</w:t>
            </w:r>
          </w:p>
        </w:tc>
        <w:tc>
          <w:tcPr>
            <w:tcW w:w="1929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</w:t>
            </w:r>
          </w:p>
        </w:tc>
        <w:tc>
          <w:tcPr>
            <w:tcW w:w="310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приоритета проекта по отдельным параметрам</w:t>
            </w:r>
          </w:p>
        </w:tc>
        <w:tc>
          <w:tcPr>
            <w:tcW w:w="1385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Вес параметра в итоговом ранге приоритета проекта</w:t>
            </w:r>
          </w:p>
        </w:tc>
      </w:tr>
      <w:tr w:rsidR="00A823C8" w:rsidRPr="00A823C8" w:rsidTr="00A823C8">
        <w:tc>
          <w:tcPr>
            <w:tcW w:w="0" w:type="auto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0" w:type="auto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CD1790">
        <w:tc>
          <w:tcPr>
            <w:tcW w:w="1340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эффекту</w:t>
            </w:r>
          </w:p>
        </w:tc>
        <w:tc>
          <w:tcPr>
            <w:tcW w:w="1808" w:type="dxa"/>
            <w:vMerge w:val="restart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Экономическая эффективность</w:t>
            </w: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Индекс доходности</w:t>
            </w: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2-5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&gt;5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CD1790">
        <w:tc>
          <w:tcPr>
            <w:tcW w:w="0" w:type="auto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Инвестиционная маржа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0-5%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&gt;5%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CD1790">
        <w:tc>
          <w:tcPr>
            <w:tcW w:w="0" w:type="auto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окупаемости (лет)</w:t>
            </w: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8-16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&lt;16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CD1790">
        <w:tc>
          <w:tcPr>
            <w:tcW w:w="0" w:type="auto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Риск</w:t>
            </w: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Увеличение срока окупаемости при мин. КИУМ (лет)</w:t>
            </w: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1-2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15%</w:t>
            </w:r>
          </w:p>
        </w:tc>
      </w:tr>
      <w:tr w:rsidR="00A823C8" w:rsidRPr="00A823C8" w:rsidTr="00A823C8">
        <w:tc>
          <w:tcPr>
            <w:tcW w:w="1340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срочности</w:t>
            </w:r>
          </w:p>
        </w:tc>
        <w:tc>
          <w:tcPr>
            <w:tcW w:w="180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Стратегия</w:t>
            </w: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Прирост установленной мощности (МВт)</w:t>
            </w: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&lt;15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15-30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&gt;30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20%</w:t>
            </w:r>
          </w:p>
        </w:tc>
      </w:tr>
      <w:tr w:rsidR="00A823C8" w:rsidRPr="00A823C8" w:rsidTr="00A823C8">
        <w:tc>
          <w:tcPr>
            <w:tcW w:w="0" w:type="auto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Надежность</w:t>
            </w:r>
          </w:p>
        </w:tc>
        <w:tc>
          <w:tcPr>
            <w:tcW w:w="192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Наработка тек</w:t>
            </w:r>
            <w:proofErr w:type="gramStart"/>
            <w:r w:rsidRPr="00A823C8">
              <w:rPr>
                <w:szCs w:val="24"/>
              </w:rPr>
              <w:t>.</w:t>
            </w:r>
            <w:proofErr w:type="gramEnd"/>
            <w:r w:rsidRPr="00A823C8">
              <w:rPr>
                <w:szCs w:val="24"/>
              </w:rPr>
              <w:t xml:space="preserve"> </w:t>
            </w:r>
            <w:proofErr w:type="gramStart"/>
            <w:r w:rsidRPr="00A823C8">
              <w:rPr>
                <w:szCs w:val="24"/>
              </w:rPr>
              <w:t>т</w:t>
            </w:r>
            <w:proofErr w:type="gramEnd"/>
            <w:r w:rsidRPr="00A823C8">
              <w:rPr>
                <w:szCs w:val="24"/>
              </w:rPr>
              <w:t>урбины (тыс. ч)/Парковый ресурс, (лет)</w:t>
            </w:r>
          </w:p>
        </w:tc>
        <w:tc>
          <w:tcPr>
            <w:tcW w:w="1007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&lt;220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36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220-250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05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&gt;250</w:t>
            </w:r>
            <w:r w:rsidRPr="00A823C8">
              <w:rPr>
                <w:szCs w:val="24"/>
              </w:rPr>
              <w:t>/</w: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35%</w:t>
            </w:r>
          </w:p>
        </w:tc>
      </w:tr>
      <w:tr w:rsidR="00A823C8" w:rsidRPr="00A823C8" w:rsidTr="00A823C8">
        <w:tc>
          <w:tcPr>
            <w:tcW w:w="8186" w:type="dxa"/>
            <w:gridSpan w:val="6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rFonts w:eastAsia="Arial Unicode MS"/>
                <w:szCs w:val="24"/>
                <w:lang w:val="en-US" w:eastAsia="en-US"/>
              </w:rPr>
            </w:pPr>
            <w:r w:rsidRPr="00A823C8">
              <w:rPr>
                <w:rFonts w:eastAsia="Calibri"/>
                <w:position w:val="-8"/>
                <w:szCs w:val="24"/>
                <w:lang w:val="en-US" w:eastAsia="en-US"/>
              </w:rPr>
              <w:object w:dxaOrig="255" w:dyaOrig="300">
                <v:shape id="_x0000_i1026" type="#_x0000_t75" style="width:12.75pt;height:14.95pt" o:ole="">
                  <v:imagedata r:id="rId9" o:title=""/>
                </v:shape>
                <o:OLEObject Type="Embed" ProgID="Equation.3" ShapeID="_x0000_i1026" DrawAspect="Content" ObjectID="_1430823043" r:id="rId11"/>
              </w:object>
            </w:r>
          </w:p>
        </w:tc>
        <w:tc>
          <w:tcPr>
            <w:tcW w:w="1385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val="en-US" w:eastAsia="en-US"/>
              </w:rPr>
            </w:pPr>
            <w:r w:rsidRPr="00A823C8">
              <w:rPr>
                <w:b/>
                <w:szCs w:val="24"/>
                <w:lang w:val="en-US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4827"/>
        <w:gridCol w:w="2531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экономическим критериям отдано 45% веса, а техническим – 55% веса в общем балле проекта.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5.3.4. Ранжирование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1.2. </w:t>
            </w:r>
            <w:r w:rsidRPr="00A823C8">
              <w:rPr>
                <w:rFonts w:eastAsia="Arial Unicode MS"/>
                <w:b/>
                <w:szCs w:val="24"/>
              </w:rPr>
              <w:t>"Замена основного оборудования ЭС"</w:t>
            </w: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подкласса 1.2 сравниваются между собой и подклассом 1.1 и ранжируются по общему баллу. Ранг проекта равен порядку проекта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Наиболее приоритетны проекты с большим общим баллом.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общий балл совпадает, приоритет отдается проекту с наименьшим сроком окупаемости.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CD1790" w:rsidRDefault="00CD1790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CD1790" w:rsidRDefault="00CD1790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CD1790" w:rsidRPr="00A823C8" w:rsidRDefault="00CD1790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1"/>
                <w:numId w:val="11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"Стратегические" – подкласс 1.3. </w:t>
            </w: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"Строительство </w:t>
            </w:r>
            <w:proofErr w:type="gramStart"/>
            <w:r w:rsidRPr="00A823C8">
              <w:rPr>
                <w:rFonts w:eastAsia="Arial Unicode MS"/>
                <w:b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>"</w:t>
            </w:r>
          </w:p>
        </w:tc>
      </w:tr>
      <w:tr w:rsidR="00A823C8" w:rsidRPr="00A823C8" w:rsidTr="00A823C8">
        <w:trPr>
          <w:gridAfter w:val="1"/>
          <w:wAfter w:w="2531" w:type="dxa"/>
        </w:trPr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000AD988" wp14:editId="3B47DF18">
                      <wp:simplePos x="0" y="0"/>
                      <wp:positionH relativeFrom="column">
                        <wp:posOffset>-10077</wp:posOffset>
                      </wp:positionH>
                      <wp:positionV relativeFrom="paragraph">
                        <wp:posOffset>2608635</wp:posOffset>
                      </wp:positionV>
                      <wp:extent cx="6271260" cy="4354736"/>
                      <wp:effectExtent l="0" t="0" r="15240" b="27305"/>
                      <wp:wrapNone/>
                      <wp:docPr id="209" name="Группа 2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6271260" cy="4354736"/>
                                <a:chOff x="0" y="-116"/>
                                <a:chExt cx="10416" cy="7376"/>
                              </a:xfrm>
                            </wpg:grpSpPr>
                            <wpg:grpSp>
                              <wpg:cNvPr id="262" name="Group 6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-116"/>
                                  <a:ext cx="10416" cy="7376"/>
                                  <a:chOff x="0" y="-116"/>
                                  <a:chExt cx="10416" cy="7376"/>
                                </a:xfrm>
                              </wpg:grpSpPr>
                              <wps:wsp>
                                <wps:cNvPr id="270" name="Rectangle 6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580" y="5430"/>
                                    <a:ext cx="4836" cy="18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F81B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20000"/>
                                        <a:lumOff val="8000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1" name="Text Box 6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21" y="514"/>
                                    <a:ext cx="4614" cy="7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Подключённая тепловая нагрузка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Объём передачи тепловой энергии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2" name="Text Box 6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21" y="1292"/>
                                    <a:ext cx="4614" cy="131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Прогноз тарифа на передачу тепловой энергии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Прогноз платы за техническое присоединение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3" name="Text Box 7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21" y="2743"/>
                                    <a:ext cx="4614" cy="222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Объём потерь тепловой энергии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Прогноз тарифа на оплату потерь тепловой энергии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Численность персонала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Прогноз роста з/п.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 xml:space="preserve">Стоимость ремонтов на 1 </w:t>
                                      </w:r>
                                      <w:proofErr w:type="spellStart"/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п.м</w:t>
                                      </w:r>
                                      <w:proofErr w:type="spellEnd"/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. в год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Амортизация - срок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4" name="Text Box 7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21" y="5034"/>
                                    <a:ext cx="4614" cy="7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Объем инвестиций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Дефлятор инвестиций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5" name="Text Box 7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21" y="5883"/>
                                    <a:ext cx="4614" cy="12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Структура финансирования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 xml:space="preserve">Цикл оборачиваемости </w:t>
                                      </w:r>
                                      <w:proofErr w:type="gramStart"/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денежных</w:t>
                                      </w:r>
                                      <w:proofErr w:type="gramEnd"/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 xml:space="preserve"> </w:t>
                                      </w:r>
                                    </w:p>
                                    <w:p w:rsidR="00DA6887" w:rsidRDefault="00DA6887" w:rsidP="00A823C8">
                                      <w:pPr>
                                        <w:pStyle w:val="a4"/>
                                        <w:ind w:left="0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             </w:t>
                                      </w: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  <w:t>средств</w:t>
                                      </w:r>
                                    </w:p>
                                    <w:p w:rsidR="00DA6887" w:rsidRDefault="00DA6887" w:rsidP="00A7210F">
                                      <w:pPr>
                                        <w:pStyle w:val="a4"/>
                                        <w:numPr>
                                          <w:ilvl w:val="0"/>
                                          <w:numId w:val="90"/>
                                        </w:numPr>
                                        <w:ind w:left="0" w:firstLine="0"/>
                                        <w:jc w:val="left"/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b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>WACC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6" name="AutoShape 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21" y="438"/>
                                    <a:ext cx="461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31750">
                                    <a:solidFill>
                                      <a:srgbClr val="1F497D">
                                        <a:lumMod val="100000"/>
                                        <a:lumOff val="0"/>
                                      </a:srgb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7" name="AutoShape 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370" y="706"/>
                                    <a:ext cx="1" cy="646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31750">
                                    <a:solidFill>
                                      <a:srgbClr val="1F497D">
                                        <a:lumMod val="100000"/>
                                        <a:lumOff val="0"/>
                                      </a:srgb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8" name="AutoShape 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30" y="630"/>
                                    <a:ext cx="461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31750">
                                    <a:solidFill>
                                      <a:srgbClr val="1F497D">
                                        <a:lumMod val="100000"/>
                                        <a:lumOff val="0"/>
                                      </a:srgbClr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9" name="Text Box 7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855"/>
                                    <a:ext cx="4614" cy="4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РЕАЛИЗАЦИИ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0" name="Text Box 7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1785"/>
                                    <a:ext cx="4614" cy="4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ДОХОДОВ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1" name="Text Box 7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2731"/>
                                    <a:ext cx="4614" cy="44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РАСХОДОВ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2" name="Text Box 7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3660"/>
                                    <a:ext cx="4614" cy="4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ИНВЕСТИЦИЙ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3" name="Text Box 8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4605"/>
                                    <a:ext cx="4614" cy="46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ФИНАНСИРОВАНИЯ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4" name="Text Box 8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5523"/>
                                    <a:ext cx="4614" cy="4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ПЛАН ПРИБЫЛЕЙ И УБЫТКОВ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5" name="Text Box 8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30" y="6405"/>
                                    <a:ext cx="4614" cy="76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F497D">
                                      <a:lumMod val="40000"/>
                                      <a:lumOff val="60000"/>
                                    </a:srgbClr>
                                  </a:solidFill>
                                  <a:ln w="9525">
                                    <a:solidFill>
                                      <a:srgbClr val="4F81BD">
                                        <a:lumMod val="100000"/>
                                        <a:lumOff val="0"/>
                                      </a:srgbClr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A6887" w:rsidRDefault="00DA6887" w:rsidP="00A823C8">
                                      <w:pPr>
                                        <w:jc w:val="center"/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</w:pP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  <w:lang w:val="en-US"/>
                                        </w:rPr>
                                        <w:t xml:space="preserve">         </w:t>
                                      </w:r>
                                      <w:r>
                                        <w:rPr>
                                          <w:rFonts w:cs="Times New Roman"/>
                                          <w:color w:val="002060"/>
                                        </w:rPr>
                                        <w:t>ОТЧЕТ О ДВИЖЕНИИ ДЕНЕЖНЫХ СРЕДСТВ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6" name="AutoShape 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368" y="3870"/>
                                    <a:ext cx="359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87" name="AutoShape 84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5232" y="4890"/>
                                    <a:ext cx="492" cy="812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206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88" name="AutoShape 8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5232" y="3091"/>
                                    <a:ext cx="492" cy="1799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206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89" name="AutoShape 8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5235" y="2145"/>
                                    <a:ext cx="495" cy="49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206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0" name="AutoShape 8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5235" y="1215"/>
                                    <a:ext cx="495" cy="5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206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" name="AutoShape 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1307"/>
                                    <a:ext cx="0" cy="478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2" name="AutoShape 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2161"/>
                                    <a:ext cx="0" cy="5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" name="AutoShape 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3178"/>
                                    <a:ext cx="0" cy="48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4" name="AutoShape 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4035"/>
                                    <a:ext cx="0" cy="5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5" name="AutoShape 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5066"/>
                                    <a:ext cx="0" cy="45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" name="AutoShape 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94" y="5991"/>
                                    <a:ext cx="0" cy="37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41275">
                                    <a:solidFill>
                                      <a:srgbClr val="00206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97" name="Group 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-116"/>
                                    <a:ext cx="10416" cy="5940"/>
                                    <a:chOff x="0" y="-116"/>
                                    <a:chExt cx="10416" cy="5940"/>
                                  </a:xfrm>
                                </wpg:grpSpPr>
                                <wpg:grpSp>
                                  <wpg:cNvPr id="298" name="Group 9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514"/>
                                      <a:ext cx="540" cy="5310"/>
                                      <a:chOff x="0" y="514"/>
                                      <a:chExt cx="540" cy="5310"/>
                                    </a:xfrm>
                                  </wpg:grpSpPr>
                                  <wps:wsp>
                                    <wps:cNvPr id="302" name="Text Box 9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514"/>
                                        <a:ext cx="540" cy="193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4F81BD">
                                          <a:lumMod val="100000"/>
                                          <a:lumOff val="0"/>
                                        </a:srgbClr>
                                      </a:solidFill>
                                      <a:ln w="9525">
                                        <a:solidFill>
                                          <a:srgbClr val="4F81BD">
                                            <a:lumMod val="100000"/>
                                            <a:lumOff val="0"/>
                                          </a:srgbClr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DA6887" w:rsidRDefault="00DA6887" w:rsidP="00A823C8">
                                          <w:pPr>
                                            <w:jc w:val="center"/>
                                            <w:rPr>
                                              <w:rFonts w:cs="Times New Roman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b/>
                                            </w:rPr>
                                            <w:t>ДОХОДЫ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03" name="Text Box 9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2731"/>
                                        <a:ext cx="540" cy="309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4F81BD">
                                          <a:lumMod val="100000"/>
                                          <a:lumOff val="0"/>
                                        </a:srgbClr>
                                      </a:solidFill>
                                      <a:ln w="9525">
                                        <a:solidFill>
                                          <a:srgbClr val="4F81BD">
                                            <a:lumMod val="100000"/>
                                            <a:lumOff val="0"/>
                                          </a:srgbClr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DA6887" w:rsidRDefault="00DA6887" w:rsidP="00A823C8">
                                          <w:pPr>
                                            <w:jc w:val="center"/>
                                            <w:rPr>
                                              <w:rFonts w:cs="Times New Roman"/>
                                              <w:b/>
                                            </w:rPr>
                                          </w:pPr>
                                        </w:p>
                                        <w:p w:rsidR="00DA6887" w:rsidRDefault="00DA6887" w:rsidP="00A823C8">
                                          <w:pPr>
                                            <w:jc w:val="center"/>
                                            <w:rPr>
                                              <w:rFonts w:cs="Times New Roman"/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b/>
                                            </w:rPr>
                                            <w:t>РАСХОДЫ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299" name="Group 9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543" y="-116"/>
                                      <a:ext cx="9873" cy="630"/>
                                      <a:chOff x="543" y="-116"/>
                                      <a:chExt cx="9873" cy="630"/>
                                    </a:xfrm>
                                  </wpg:grpSpPr>
                                  <wps:wsp>
                                    <wps:cNvPr id="300" name="Text Box 9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43" y="0"/>
                                        <a:ext cx="4692" cy="405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ysClr val="window" lastClr="FFFFFF">
                                            <a:lumMod val="100000"/>
                                            <a:lumOff val="0"/>
                                          </a:sysClr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DA6887" w:rsidRDefault="00DA6887" w:rsidP="00A823C8">
                                          <w:pPr>
                                            <w:jc w:val="center"/>
                                            <w:rPr>
                                              <w:rFonts w:cs="Times New Roman"/>
                                              <w:b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b/>
                                              <w:szCs w:val="24"/>
                                            </w:rPr>
                                            <w:t>Вводные данные для бизнес-плана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01" name="Text Box 10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724" y="-116"/>
                                        <a:ext cx="4692" cy="63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ysClr val="window" lastClr="FFFFFF">
                                            <a:lumMod val="100000"/>
                                            <a:lumOff val="0"/>
                                          </a:sysClr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DA6887" w:rsidRDefault="00DA6887" w:rsidP="00A823C8">
                                          <w:pPr>
                                            <w:jc w:val="center"/>
                                            <w:rPr>
                                              <w:rFonts w:cs="Times New Roman"/>
                                              <w:b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b/>
                                              <w:szCs w:val="24"/>
                                            </w:rPr>
                                            <w:t>Структура бизнес-плана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263" name="Text Box 1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0" y="855"/>
                                  <a:ext cx="493" cy="45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4" name="Text Box 10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27" y="1785"/>
                                  <a:ext cx="496" cy="42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II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5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0" y="3660"/>
                                  <a:ext cx="600" cy="4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IV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6" name="Text Box 1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24" y="2731"/>
                                  <a:ext cx="574" cy="44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III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7" name="Text Box 10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0" y="4604"/>
                                  <a:ext cx="493" cy="42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V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8" name="Text Box 10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24" y="6403"/>
                                  <a:ext cx="618" cy="43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VII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9" name="Text Box 10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24" y="5522"/>
                                  <a:ext cx="460" cy="42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2060"/>
                                </a:solidFill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rPr>
                                        <w:color w:val="FFFFFF"/>
                                        <w:lang w:val="en-US"/>
                                      </w:rPr>
                                    </w:pPr>
                                    <w:r w:rsidRPr="00A823C8">
                                      <w:rPr>
                                        <w:color w:val="FFFFFF"/>
                                        <w:lang w:val="en-US"/>
                                      </w:rPr>
                                      <w:t>VI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00AD988" id="Группа 209" o:spid="_x0000_s1130" style="position:absolute;left:0;text-align:left;margin-left:-.8pt;margin-top:205.4pt;width:493.8pt;height:342.9pt;z-index:251674624" coordorigin=",-116" coordsize="10416,7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">
                      <v:group id="Group 66" o:spid="_x0000_s1131" style="position:absolute;top:-116;width:10416;height:7376" coordorigin=",-116" coordsize="10416,7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      <v:rect id="Rectangle 67" o:spid="_x0000_s1132" style="position:absolute;left:5580;top:5430;width:4836;height:18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hx3sAA&#10;AADcAAAADwAAAGRycy9kb3ducmV2LnhtbERP3WrCMBS+F/YO4Qx2p+kc6KhGcYpjYm90PsChOTbF&#10;5qQkWW3ffrkQvPz4/pfr3jaiIx9qxwreJxkI4tLpmisFl9/9+BNEiMgaG8ekYKAA69XLaIm5dnc+&#10;UXeOlUghHHJUYGJscylDachimLiWOHFX5y3GBH0ltcd7CreNnGbZTFqsOTUYbGlrqLyd/6yCIhTh&#10;ux8+DnuzG7ovUx4vNnql3l77zQJEpD4+xQ/3j1Ywnaf56Uw6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Fhx3sAAAADcAAAADwAAAAAAAAAAAAAAAACYAgAAZHJzL2Rvd25y&#10;ZXYueG1sUEsFBgAAAAAEAAQA9QAAAIUDAAAAAA==&#10;" fillcolor="#b9cde5" strokecolor="#dce6f2"/>
                        <v:shape id="Text Box 68" o:spid="_x0000_s1133" type="#_x0000_t202" style="position:absolute;left:621;top:514;width:4614;height: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t+AcQA&#10;AADcAAAADwAAAGRycy9kb3ducmV2LnhtbESPQWvCQBSE74L/YXmCN90oWEt0lSAU46lWPfT4yD6T&#10;YPZturua+O+7BaHHYWa+Ydbb3jTiQc7XlhXMpgkI4sLqmksFl/PH5B2ED8gaG8uk4EketpvhYI2p&#10;th1/0eMUShEh7FNUUIXQplL6oiKDfmpb4uhdrTMYonSl1A67CDeNnCfJmzRYc1yosKVdRcXtdDcK&#10;THfcnw95WGTLz3vmLvnPd7tHpcajPluBCNSH//CrnWsF8+UM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7fgHEAAAA3AAAAA8AAAAAAAAAAAAAAAAAmAIAAGRycy9k&#10;b3ducmV2LnhtbFBLBQYAAAAABAAEAPUAAACJAwAAAAA=&#10;" strokecolor="#4f81bd">
                          <v:textbo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Подключённая тепловая нагрузка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Объём передачи тепловой энергии</w:t>
                                </w:r>
                              </w:p>
                            </w:txbxContent>
                          </v:textbox>
                        </v:shape>
                        <v:shape id="Text Box 69" o:spid="_x0000_s1134" type="#_x0000_t202" style="position:absolute;left:621;top:1292;width:4614;height:1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ngdsUA&#10;AADcAAAADwAAAGRycy9kb3ducmV2LnhtbESPzWrDMBCE74G8g9hAb4kcQ5vgWg4mUOKe2vwcelys&#10;rW1qrVxJid23rwqFHIeZ+YbJd5PpxY2c7ywrWK8SEMS11R03Ci7nl+UWhA/IGnvLpOCHPOyK+SzH&#10;TNuRj3Q7hUZECPsMFbQhDJmUvm7JoF/ZgTh6n9YZDFG6RmqHY4SbXqZJ8iQNdhwXWhxo31L9dboa&#10;BWZ8P5xfq/BYbt6upbtU3x/DAZV6WEzlM4hAU7iH/9uVVpBuUvg7E4+AL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eB2xQAAANwAAAAPAAAAAAAAAAAAAAAAAJgCAABkcnMv&#10;ZG93bnJldi54bWxQSwUGAAAAAAQABAD1AAAAigMAAAAA&#10;" strokecolor="#4f81bd">
                          <v:textbo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тарифа на передачу тепловой энергии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платы за техническое присоединение</w:t>
                                </w:r>
                              </w:p>
                            </w:txbxContent>
                          </v:textbox>
                        </v:shape>
                        <v:shape id="Text Box 70" o:spid="_x0000_s1135" type="#_x0000_t202" style="position:absolute;left:621;top:2743;width:4614;height:2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VF7cQA&#10;AADcAAAADwAAAGRycy9kb3ducmV2LnhtbESPQWvCQBSE7wX/w/IEb3WjxSrRVYJQjKe26sHjI/tM&#10;gtm3cXc18d93C4Ueh5n5hlltetOIBzlfW1YwGScgiAuray4VnI4frwsQPiBrbCyTgid52KwHLytM&#10;te34mx6HUIoIYZ+igiqENpXSFxUZ9GPbEkfvYp3BEKUrpXbYRbhp5DRJ3qXBmuNChS1tKyquh7tR&#10;YLqv3XGfh1k2/7xn7pTfzu0OlRoN+2wJIlAf/sN/7VwrmM7f4PdMPA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lRe3EAAAA3AAAAA8AAAAAAAAAAAAAAAAAmAIAAGRycy9k&#10;b3ducmV2LnhtbFBLBQYAAAAABAAEAPUAAACJAwAAAAA=&#10;" strokecolor="#4f81bd">
                          <v:textbo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Объём потерь тепловой энергии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тарифа на оплату потерь тепловой энергии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Численность персонала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Прогноз роста з/п.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Стоимость ремонтов на 1 п.м. в год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Амортизация - срок</w:t>
                                </w:r>
                              </w:p>
                            </w:txbxContent>
                          </v:textbox>
                        </v:shape>
                        <v:shape id="Text Box 71" o:spid="_x0000_s1136" type="#_x0000_t202" style="position:absolute;left:621;top:5034;width:4614;height:7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zdmcQA&#10;AADcAAAADwAAAGRycy9kb3ducmV2LnhtbESPQWvCQBSE7wX/w/IEb3Wj1CrRVYJQjKe26sHjI/tM&#10;gtm3cXc18d93C4Ueh5n5hlltetOIBzlfW1YwGScgiAuray4VnI4frwsQPiBrbCyTgid52KwHLytM&#10;te34mx6HUIoIYZ+igiqENpXSFxUZ9GPbEkfvYp3BEKUrpXbYRbhp5DRJ3qXBmuNChS1tKyquh7tR&#10;YLqv3XGfh1k2/7xn7pTfzu0OlRoN+2wJIlAf/sN/7VwrmM7f4PdMPA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M3ZnEAAAA3AAAAA8AAAAAAAAAAAAAAAAAmAIAAGRycy9k&#10;b3ducmV2LnhtbFBLBQYAAAAABAAEAPUAAACJAwAAAAA=&#10;" strokecolor="#4f81bd">
                          <v:textbo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Объем инвестиций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Дефлятор инвестиций</w:t>
                                </w:r>
                              </w:p>
                            </w:txbxContent>
                          </v:textbox>
                        </v:shape>
                        <v:shape id="Text Box 72" o:spid="_x0000_s1137" type="#_x0000_t202" style="position:absolute;left:621;top:5883;width:4614;height:1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B4AsQA&#10;AADcAAAADwAAAGRycy9kb3ducmV2LnhtbESPQWvCQBSE7wX/w/IEb3WjYJXoKkEQ46mtevD4yD6T&#10;YPZt3F1N/PfdQqHHYWa+YVab3jTiSc7XlhVMxgkI4sLqmksF59PufQHCB2SNjWVS8CIPm/XgbYWp&#10;th1/0/MYShEh7FNUUIXQplL6oiKDfmxb4uhdrTMYonSl1A67CDeNnCbJhzRYc1yosKVtRcXt+DAK&#10;TPe1Px3yMMvmn4/MnfP7pd2jUqNhny1BBOrDf/ivnWsF0/kMfs/E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AeALEAAAA3AAAAA8AAAAAAAAAAAAAAAAAmAIAAGRycy9k&#10;b3ducmV2LnhtbFBLBQYAAAAABAAEAPUAAACJAwAAAAA=&#10;" strokecolor="#4f81bd">
                          <v:textbox>
                            <w:txbxContent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Структура финансирования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 xml:space="preserve">Цикл оборачиваемости денежных </w:t>
                                </w:r>
                              </w:p>
                              <w:p w:rsidR="00DA6887" w:rsidRDefault="00DA6887" w:rsidP="00A823C8">
                                <w:pPr>
                                  <w:pStyle w:val="a4"/>
                                  <w:ind w:left="0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 xml:space="preserve">              </w:t>
                                </w: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  <w:t>средств</w:t>
                                </w:r>
                              </w:p>
                              <w:p w:rsidR="00DA6887" w:rsidRDefault="00DA6887" w:rsidP="00A7210F">
                                <w:pPr>
                                  <w:pStyle w:val="a4"/>
                                  <w:numPr>
                                    <w:ilvl w:val="0"/>
                                    <w:numId w:val="90"/>
                                  </w:numPr>
                                  <w:ind w:left="0" w:firstLine="0"/>
                                  <w:jc w:val="left"/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sz w:val="20"/>
                                    <w:szCs w:val="20"/>
                                    <w:lang w:val="en-US"/>
                                  </w:rPr>
                                  <w:t>WACC</w:t>
                                </w:r>
                              </w:p>
                            </w:txbxContent>
                          </v:textbox>
                        </v:shape>
                        <v:shape id="AutoShape 73" o:spid="_x0000_s1138" type="#_x0000_t32" style="position:absolute;left:621;top:438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kKGMcAAADcAAAADwAAAGRycy9kb3ducmV2LnhtbESPT2sCMRTE74V+h/AKvdWkHrSsRhHB&#10;0vVQ7NY/18fmubvt5mVJom799E1B6HGYmd8w03lvW3EmHxrHGp4HCgRx6UzDlYbt5+rpBUSIyAZb&#10;x6ThhwLMZ/d3U8yMu/AHnYtYiQThkKGGOsYukzKUNVkMA9cRJ+/ovMWYpK+k8XhJcNvKoVIjabHh&#10;tFBjR8uayu/iZDXslq/Kfe1zPy5W7fq4Ufnh+p5r/fjQLyYgIvXxP3xrvxkNw/EI/s6kIyB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OQoYxwAAANwAAAAPAAAAAAAA&#10;AAAAAAAAAKECAABkcnMvZG93bnJldi54bWxQSwUGAAAAAAQABAD5AAAAlQMAAAAA&#10;" strokecolor="#1f497d" strokeweight="2.5pt"/>
                        <v:shape id="AutoShape 74" o:spid="_x0000_s1139" type="#_x0000_t32" style="position:absolute;left:5370;top:706;width:1;height:64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Wvg8cAAADcAAAADwAAAGRycy9kb3ducmV2LnhtbESPQUsDMRSE70L/Q3gFbzZpD66sTYsU&#10;WroeRLe1vT42r7trNy9LEtvVX28EweMwM98w8+VgO3EhH1rHGqYTBYK4cqblWsN+t757ABEissHO&#10;MWn4ogDLxehmjrlxV36jSxlrkSAcctTQxNjnUoaqIYth4nri5J2ctxiT9LU0Hq8Jbjs5U+peWmw5&#10;LTTY06qh6lx+Wg3vq41yH4fCZ+W6ez69quL4/VJofTsenh5BRBrif/ivvTUaZlkG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da+DxwAAANwAAAAPAAAAAAAA&#10;AAAAAAAAAKECAABkcnMvZG93bnJldi54bWxQSwUGAAAAAAQABAD5AAAAlQMAAAAA&#10;" strokecolor="#1f497d" strokeweight="2.5pt"/>
                        <v:shape id="AutoShape 75" o:spid="_x0000_s1140" type="#_x0000_t32" style="position:absolute;left:5730;top:630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o78cMAAADcAAAADwAAAGRycy9kb3ducmV2LnhtbERPz2vCMBS+D/wfwhN2m8k8zNEZRQTF&#10;7iCu2/T6aJ5tXfNSkkyrf/1yGHj8+H5P571txZl8aBxreB4pEMSlMw1XGr4+V0+vIEJENtg6Jg1X&#10;CjCfDR6mmBl34Q86F7ESKYRDhhrqGLtMylDWZDGMXEecuKPzFmOCvpLG4yWF21aOlXqRFhtODTV2&#10;tKyp/Cl+rYbv5Vq50z73k2LVvh93Kj/ctrnWj8N+8QYiUh/v4n/3xmgYT9LadCYdAT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3qO/HDAAAA3AAAAA8AAAAAAAAAAAAA&#10;AAAAoQIAAGRycy9kb3ducmV2LnhtbFBLBQYAAAAABAAEAPkAAACRAwAAAAA=&#10;" strokecolor="#1f497d" strokeweight="2.5pt"/>
                        <v:shape id="Text Box 76" o:spid="_x0000_s1141" type="#_x0000_t202" style="position:absolute;left:5730;top:855;width:4614;height: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Vfn8MA&#10;AADcAAAADwAAAGRycy9kb3ducmV2LnhtbESPQYvCMBSE74L/ITxhb5oqqGs1iijCLnjZVu+P5tlW&#10;m5fSRNv11xthYY/DzHzDrDadqcSDGldaVjAeRSCIM6tLzhWc0sPwE4TzyBory6Tglxxs1v3eCmNt&#10;W/6hR+JzESDsYlRQeF/HUrqsIINuZGvi4F1sY9AH2eRSN9gGuKnkJIpm0mDJYaHAmnYFZbfkbhRk&#10;5K7f80tyS9P2+Tzuq/p63k6V+hh02yUIT53/D/+1v7SCyXwB7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Vfn8MAAADcAAAADwAAAAAAAAAAAAAAAACYAgAAZHJzL2Rv&#10;d25yZXYueG1sUEsFBgAAAAAEAAQA9QAAAIgDAAAAAA==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РЕАЛИЗАЦИИ</w:t>
                                </w:r>
                              </w:p>
                            </w:txbxContent>
                          </v:textbox>
                        </v:shape>
                        <v:shape id="Text Box 77" o:spid="_x0000_s1142" type="#_x0000_t202" style="position:absolute;left:5730;top:1785;width:4614;height: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qGJcEA&#10;AADcAAAADwAAAGRycy9kb3ducmV2LnhtbERPy4rCMBTdD/gP4QqzG1MFR6mmIorgwGxsdX9prn3Y&#10;3JQm2o5fP1kILg/nvd4MphEP6lxlWcF0EoEgzq2uuFBwzg5fSxDOI2tsLJOCP3KwSUYfa4y17flE&#10;j9QXIoSwi1FB6X0bS+nykgy6iW2JA3e1nUEfYFdI3WEfwk0jZ1H0LQ1WHBpKbGlXUn5L70ZBTq7+&#10;WVzTW5b1z+fvvmnry3au1Od42K5AeBr8W/xyH7WC2TLMD2fCEZDJ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ahiXBAAAA3AAAAA8AAAAAAAAAAAAAAAAAmAIAAGRycy9kb3du&#10;cmV2LnhtbFBLBQYAAAAABAAEAPUAAACGAwAAAAA=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ДОХОДОВ</w:t>
                                </w:r>
                              </w:p>
                            </w:txbxContent>
                          </v:textbox>
                        </v:shape>
                        <v:shape id="Text Box 78" o:spid="_x0000_s1143" type="#_x0000_t202" style="position:absolute;left:5730;top:2731;width:4614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YjvsMA&#10;AADcAAAADwAAAGRycy9kb3ducmV2LnhtbESPQYvCMBSE7wv+h/AEb2uqoFuqUUQRXPBiu3t/NM+2&#10;2ryUJtquv94Iwh6HmfmGWa57U4s7ta6yrGAyjkAQ51ZXXCj4yfafMQjnkTXWlknBHzlYrwYfS0y0&#10;7fhE99QXIkDYJaig9L5JpHR5SQbd2DbEwTvb1qAPsi2kbrELcFPLaRTNpcGKw0KJDW1Lyq/pzSjI&#10;yV2+v87pNcu6x+O4q5vL72am1GjYbxYgPPX+P/xuH7SCaTyB15lw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YjvsMAAADcAAAADwAAAAAAAAAAAAAAAACYAgAAZHJzL2Rv&#10;d25yZXYueG1sUEsFBgAAAAAEAAQA9QAAAIgDAAAAAA==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РАСХОДОВ</w:t>
                                </w:r>
                              </w:p>
                            </w:txbxContent>
                          </v:textbox>
                        </v:shape>
                        <v:shape id="Text Box 79" o:spid="_x0000_s1144" type="#_x0000_t202" style="position:absolute;left:5730;top:3660;width:4614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9ycUA&#10;AADcAAAADwAAAGRycy9kb3ducmV2LnhtbESPQWuDQBSE74X+h+UVemvWCk2CzUakodBCL9H0/nBf&#10;1Oi+FXejNr++GwjkOMzMN8wmnU0nRhpcY1nB6yICQVxa3XCl4FB8vqxBOI+ssbNMCv7IQbp9fNhg&#10;ou3EexpzX4kAYZeggtr7PpHSlTUZdAvbEwfvaAeDPsihknrAKcBNJ+MoWkqDDYeFGnv6qKls87NR&#10;UJI7fa+OeVsU0+Xys+v602/2ptTz05y9g/A0+3v41v7SCuJ1DNcz4QjI7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L3JxQAAANwAAAAPAAAAAAAAAAAAAAAAAJgCAABkcnMv&#10;ZG93bnJldi54bWxQSwUGAAAAAAQABAD1AAAAigMAAAAA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ИНВЕСТИЦИЙ</w:t>
                                </w:r>
                              </w:p>
                            </w:txbxContent>
                          </v:textbox>
                        </v:shape>
                        <v:shape id="Text Box 80" o:spid="_x0000_s1145" type="#_x0000_t202" style="position:absolute;left:5730;top:4605;width:4614;height: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YUsMA&#10;AADcAAAADwAAAGRycy9kb3ducmV2LnhtbESPQYvCMBSE74L/ITxhb5rqoivVKLKLsIIXW70/mmdb&#10;bV5KE23XX28EYY/DzHzDLNedqcSdGldaVjAeRSCIM6tLzhUc0+1wDsJ5ZI2VZVLwRw7Wq35vibG2&#10;LR/onvhcBAi7GBUU3texlC4ryKAb2Zo4eGfbGPRBNrnUDbYBbio5iaKZNFhyWCiwpu+CsmtyMwoy&#10;cpfd1zm5pmn7eOx/qvpy2kyV+hh0mwUIT53/D7/bv1rBZP4JrzPh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gYUsMAAADcAAAADwAAAAAAAAAAAAAAAACYAgAAZHJzL2Rv&#10;d25yZXYueG1sUEsFBgAAAAAEAAQA9QAAAIgDAAAAAA==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ФИНАНСИРОВАНИЯ</w:t>
                                </w:r>
                              </w:p>
                            </w:txbxContent>
                          </v:textbox>
                        </v:shape>
                        <v:shape id="Text Box 81" o:spid="_x0000_s1146" type="#_x0000_t202" style="position:absolute;left:5730;top:5523;width:461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AJsMA&#10;AADcAAAADwAAAGRycy9kb3ducmV2LnhtbESPQYvCMBSE74L/ITxhb5oqqyvVKLKLsIIXW70/mmdb&#10;bV5KE23XX28EYY/DzHzDLNedqcSdGldaVjAeRSCIM6tLzhUc0+1wDsJ5ZI2VZVLwRw7Wq35vibG2&#10;LR/onvhcBAi7GBUU3texlC4ryKAb2Zo4eGfbGPRBNrnUDbYBbio5iaKZNFhyWCiwpu+CsmtyMwoy&#10;cpfd1zm5pmn7eOx/qvpy2kyV+hh0mwUIT53/D7/bv1rBZP4JrzPh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GAJsMAAADcAAAADwAAAAAAAAAAAAAAAACYAgAAZHJzL2Rv&#10;d25yZXYueG1sUEsFBgAAAAAEAAQA9QAAAIgDAAAAAA==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ПЛАН ПРИБЫЛЕЙ И УБЫТКОВ</w:t>
                                </w:r>
                              </w:p>
                            </w:txbxContent>
                          </v:textbox>
                        </v:shape>
                        <v:shape id="Text Box 82" o:spid="_x0000_s1147" type="#_x0000_t202" style="position:absolute;left:5730;top:6405;width:4614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0lvcUA&#10;AADcAAAADwAAAGRycy9kb3ducmV2LnhtbESPzWrDMBCE74G8g9hAb7FcQxrjRgmhpdBCLrXb+2Kt&#10;fxJrZSzVdvP0UaGQ4zAz3zC7w2w6MdLgWssKHqMYBHFpdcu1gq/ibZ2CcB5ZY2eZFPySg8N+udhh&#10;pu3EnzTmvhYBwi5DBY33fSalKxsy6CLbEwevsoNBH+RQSz3gFOCmk0kcP0mDLYeFBnt6aai85D9G&#10;QUnu/LGt8ktRTNfr6bXrz9/HjVIPq/n4DMLT7O/h//a7VpCkG/g7E46A3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7SW9xQAAANwAAAAPAAAAAAAAAAAAAAAAAJgCAABkcnMv&#10;ZG93bnJldi54bWxQSwUGAAAAAAQABAD1AAAAigMAAAAA&#10;" fillcolor="#8eb4e3" strokecolor="#4f81bd">
                          <v:textbox>
                            <w:txbxContent>
                              <w:p w:rsidR="00DA6887" w:rsidRDefault="00DA6887" w:rsidP="00A823C8">
                                <w:pPr>
                                  <w:jc w:val="center"/>
                                  <w:rPr>
                                    <w:rFonts w:cs="Times New Roman"/>
                                    <w:color w:val="002060"/>
                                  </w:rPr>
                                </w:pPr>
                                <w:r>
                                  <w:rPr>
                                    <w:rFonts w:cs="Times New Roman"/>
                                    <w:color w:val="002060"/>
                                    <w:lang w:val="en-US"/>
                                  </w:rPr>
                                  <w:t xml:space="preserve">         </w:t>
                                </w:r>
                                <w:r>
                                  <w:rPr>
                                    <w:rFonts w:cs="Times New Roman"/>
                                    <w:color w:val="002060"/>
                                  </w:rPr>
                                  <w:t>ОТЧЕТ О ДВИЖЕНИИ ДЕНЕЖНЫХ СРЕДСТВ</w:t>
                                </w:r>
                              </w:p>
                            </w:txbxContent>
                          </v:textbox>
                        </v:shape>
                        <v:shape id="AutoShape 83" o:spid="_x0000_s1148" type="#_x0000_t32" style="position:absolute;left:5368;top:3870;width:3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BXKcAAAADcAAAADwAAAGRycy9kb3ducmV2LnhtbESPzarCMBSE94LvEI7gThPlUqUaRQXh&#10;bv1Dl4fm3Lbc5qQ0Udu3N4LgcpiZb5jlurWVeFDjS8caJmMFgjhzpuRcw/m0H81B+IBssHJMGjry&#10;sF71e0tMjXvygR7HkIsIYZ+ihiKEOpXSZwVZ9GNXE0fvzzUWQ5RNLk2Dzwi3lZwqlUiLJceFAmva&#10;FZT9H+9Ww6XLEnX7UQfezrZI3TVU9m60Hg7azQJEoDZ8w5/2r9EwnSfwPhOPgF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twVynAAAAA3AAAAA8AAAAAAAAAAAAAAAAA&#10;oQIAAGRycy9kb3ducmV2LnhtbFBLBQYAAAAABAAEAPkAAACOAwAAAAA=&#10;" strokecolor="#002060" strokeweight="3.25pt">
                          <v:stroke endarrow="block"/>
                        </v:shape>
                        <v:shape id="AutoShape 84" o:spid="_x0000_s1149" type="#_x0000_t32" style="position:absolute;left:5232;top:4890;width:492;height:8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GVBcIAAADcAAAADwAAAGRycy9kb3ducmV2LnhtbESPQYvCMBSE74L/ITzBm6YKu0o1igjC&#10;ngS7e+je3jbPJti8lCZq/fdGWPA4zMw3zHrbu0bcqAvWs4LZNANBXHltuVbw832YLEGEiKyx8UwK&#10;HhRguxkO1phrf+cT3YpYiwThkKMCE2ObSxkqQw7D1LfEyTv7zmFMsqul7vCe4K6R8yz7lA4tpwWD&#10;Le0NVZfi6hT8Hc3vo7d2R6TdR12We3vkQqnxqN+tQETq4zv83/7SCubLBbzOpCMgN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rGVBcIAAADcAAAADwAAAAAAAAAAAAAA&#10;AAChAgAAZHJzL2Rvd25yZXYueG1sUEsFBgAAAAAEAAQA+QAAAJADAAAAAA==&#10;" strokecolor="#002060" strokeweight="2pt">
                          <v:stroke dashstyle="1 1"/>
                        </v:shape>
                        <v:shape id="AutoShape 85" o:spid="_x0000_s1150" type="#_x0000_t32" style="position:absolute;left:5232;top:3091;width:492;height:17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4Bd74AAADcAAAADwAAAGRycy9kb3ducmV2LnhtbERPTYvCMBC9C/6HMII3TVdQpGssIgie&#10;BKsH9zbbzDZhm0lpYq3/3hwEj4/3vSkG14ieumA9K/iaZyCIK68t1wqul8NsDSJEZI2NZ1LwpADF&#10;djzaYK79g8/Ul7EWKYRDjgpMjG0uZagMOQxz3xIn7s93DmOCXS11h48U7hq5yLKVdGg5NRhsaW+o&#10;+i/vTsHvyfw8B2t3RNot69ttb09cKjWdDLtvEJGG+BG/3UetYLFOa9OZdATk9gU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PLgF3vgAAANwAAAAPAAAAAAAAAAAAAAAAAKEC&#10;AABkcnMvZG93bnJldi54bWxQSwUGAAAAAAQABAD5AAAAjAMAAAAA&#10;" strokecolor="#002060" strokeweight="2pt">
                          <v:stroke dashstyle="1 1"/>
                        </v:shape>
                        <v:shape id="AutoShape 86" o:spid="_x0000_s1151" type="#_x0000_t32" style="position:absolute;left:5235;top:2145;width:495;height:49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Kk7MMAAADcAAAADwAAAGRycy9kb3ducmV2LnhtbESPQWvCQBSE7wX/w/KE3upGocVGVwkB&#10;oaeAaQ/29sw+s4vZtyG7NfHfu4VCj8PMfMNs95PrxI2GYD0rWC4yEMSN15ZbBV+fh5c1iBCRNXae&#10;ScGdAux3s6ct5tqPfKRbHVuRIBxyVGBi7HMpQ2PIYVj4njh5Fz84jEkOrdQDjgnuOrnKsjfp0HJa&#10;MNhTaai51j9Owbky3/fJ2oJIu9f2dCptxbVSz/Op2ICINMX/8F/7QytYrd/h90w6AnL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ipOzDAAAA3AAAAA8AAAAAAAAAAAAA&#10;AAAAoQIAAGRycy9kb3ducmV2LnhtbFBLBQYAAAAABAAEAPkAAACRAwAAAAA=&#10;" strokecolor="#002060" strokeweight="2pt">
                          <v:stroke dashstyle="1 1"/>
                        </v:shape>
                        <v:shape id="AutoShape 87" o:spid="_x0000_s1152" type="#_x0000_t32" style="position:absolute;left:5235;top:1215;width:495;height:5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GbrL8AAADcAAAADwAAAGRycy9kb3ducmV2LnhtbERPTYvCMBC9L/gfwix403QFRauxFEHY&#10;k2D1oLexmW3CNpPSZLX+e3MQ9vh435ticK24Ux+sZwVf0wwEce215UbB+bSfLEGEiKyx9UwKnhSg&#10;2I4+Nphr/+Aj3avYiBTCIUcFJsYulzLUhhyGqe+IE/fje4cxwb6RusdHCnetnGXZQjq0nBoMdrQz&#10;VP9Wf07B7WCuz8Hakki7eXO57OyBK6XGn0O5BhFpiP/it/tbK5it0vx0Jh0BuX0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IGbrL8AAADcAAAADwAAAAAAAAAAAAAAAACh&#10;AgAAZHJzL2Rvd25yZXYueG1sUEsFBgAAAAAEAAQA+QAAAI0DAAAAAA==&#10;" strokecolor="#002060" strokeweight="2pt">
                          <v:stroke dashstyle="1 1"/>
                        </v:shape>
                        <v:shape id="AutoShape 88" o:spid="_x0000_s1153" type="#_x0000_t32" style="position:absolute;left:7794;top:1307;width:0;height:4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BZgMMAAADcAAAADwAAAGRycy9kb3ducmV2LnhtbESPwWrDMBBE74H+g9hCb7HkUJzWtRya&#10;QqFXJynJcbG2tqm1MpaS2H8fBQo9DjPzhik2k+3FhUbfOdaQJgoEce1Mx42Gw/5z+QLCB2SDvWPS&#10;MJOHTfmwKDA37soVXXahERHCPkcNbQhDLqWvW7LoEzcQR+/HjRZDlGMjzYjXCLe9XCmVSYsdx4UW&#10;B/poqf7dna2G77nO1OlZVbxdb5HmY+jt2Wj99Di9v4EINIX/8F/7y2hYvaZwPxOPgC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AWYDDAAAA3AAAAA8AAAAAAAAAAAAA&#10;AAAAoQIAAGRycy9kb3ducmV2LnhtbFBLBQYAAAAABAAEAPkAAACRAwAAAAA=&#10;" strokecolor="#002060" strokeweight="3.25pt">
                          <v:stroke endarrow="block"/>
                        </v:shape>
                        <v:shape id="AutoShape 89" o:spid="_x0000_s1154" type="#_x0000_t32" style="position:absolute;left:7794;top:2161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LH98IAAADcAAAADwAAAGRycy9kb3ducmV2LnhtbESPW4vCMBSE3wX/QzjCvtlki3ipRlkX&#10;hH31hj4emmNbtjkpTdT23xthYR+HmfmGWW06W4sHtb5yrOEzUSCIc2cqLjScjrvxHIQPyAZrx6Sh&#10;Jw+b9XCwwsy4J+/pcQiFiBD2GWooQ2gyKX1ekkWfuIY4ejfXWgxRtoU0LT4j3NYyVWoqLVYcF0ps&#10;6Luk/PdwtxrOfT5V14na83a2ReovobZ3o/XHqPtaggjUhf/wX/vHaEgXKbzPxCMg1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ZLH98IAAADcAAAADwAAAAAAAAAAAAAA&#10;AAChAgAAZHJzL2Rvd25yZXYueG1sUEsFBgAAAAAEAAQA+QAAAJADAAAAAA==&#10;" strokecolor="#002060" strokeweight="3.25pt">
                          <v:stroke endarrow="block"/>
                        </v:shape>
                        <v:shape id="AutoShape 90" o:spid="_x0000_s1155" type="#_x0000_t32" style="position:absolute;left:7794;top:3178;width:0;height:4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5ibMIAAADcAAAADwAAAGRycy9kb3ducmV2LnhtbESPT4vCMBTE78J+h/AEbzbxD65bjbIK&#10;gld1l/X4aN62xealNFHbb28EweMwM79hluvWVuJGjS8daxglCgRx5kzJuYaf0244B+EDssHKMWno&#10;yMN69dFbYmrcnQ90O4ZcRAj7FDUUIdSplD4ryKJPXE0cvX/XWAxRNrk0Dd4j3FZyrNRMWiw5LhRY&#10;07ag7HK8Wg2/XTZT56k68OZzg9T9hcpejdaDfvu9ABGoDe/wq703GsZfE3ieiUdAr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t5ibMIAAADcAAAADwAAAAAAAAAAAAAA&#10;AAChAgAAZHJzL2Rvd25yZXYueG1sUEsFBgAAAAAEAAQA+QAAAJADAAAAAA==&#10;" strokecolor="#002060" strokeweight="3.25pt">
                          <v:stroke endarrow="block"/>
                        </v:shape>
                        <v:shape id="AutoShape 91" o:spid="_x0000_s1156" type="#_x0000_t32" style="position:absolute;left:7794;top:403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f6GMAAAADcAAAADwAAAGRycy9kb3ducmV2LnhtbESPzarCMBSE94LvEI7gThNF1NtrFBUE&#10;t/6hy0NzbIvNSWmitm9/c0FwOczMN8xi1dhSvKj2hWMNo6ECQZw6U3Cm4XzaDeYgfEA2WDomDS15&#10;WC27nQUmxr35QK9jyESEsE9QQx5ClUjp05ws+qGriKN3d7XFEGWdSVPjO8JtKcdKTaXFguNCjhVt&#10;c0ofx6fVcGnTqbpN1IE3sw1Sew2lfRqt+71m/QsiUBO+4U97bzSMfybwfyYeAbn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E3+hjAAAAA3AAAAA8AAAAAAAAAAAAAAAAA&#10;oQIAAGRycy9kb3ducmV2LnhtbFBLBQYAAAAABAAEAPkAAACOAwAAAAA=&#10;" strokecolor="#002060" strokeweight="3.25pt">
                          <v:stroke endarrow="block"/>
                        </v:shape>
                        <v:shape id="AutoShape 92" o:spid="_x0000_s1157" type="#_x0000_t32" style="position:absolute;left:7794;top:5066;width:0;height:4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tfg8EAAADcAAAADwAAAGRycy9kb3ducmV2LnhtbESPQYvCMBSE78L+h/AEbzZR1HWrUVZB&#10;8Krush4fzdu22LyUJmr7740geBxm5htmuW5tJW7U+NKxhlGiQBBnzpSca/g57YZzED4gG6wck4aO&#10;PKxXH70lpsbd+UC3Y8hFhLBPUUMRQp1K6bOCLPrE1cTR+3eNxRBlk0vT4D3CbSXHSs2kxZLjQoE1&#10;bQvKLser1fDbZTN1nqgDbz43SN1fqOzVaD3ot98LEIHa8A6/2nujYfw1heeZeATk6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e1+DwQAAANwAAAAPAAAAAAAAAAAAAAAA&#10;AKECAABkcnMvZG93bnJldi54bWxQSwUGAAAAAAQABAD5AAAAjwMAAAAA&#10;" strokecolor="#002060" strokeweight="3.25pt">
                          <v:stroke endarrow="block"/>
                        </v:shape>
                        <v:shape id="AutoShape 93" o:spid="_x0000_s1158" type="#_x0000_t32" style="position:absolute;left:7794;top:5991;width:0;height:37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nB9MAAAADcAAAADwAAAGRycy9kb3ducmV2LnhtbESPQYvCMBSE74L/ITzBmyaKdLUaRQXB&#10;q+4uenw0z7bYvJQmavvvjbCwx2FmvmFWm9ZW4kmNLx1rmIwVCOLMmZJzDT/fh9EchA/IBivHpKEj&#10;D5t1v7fC1LgXn+h5DrmIEPYpaihCqFMpfVaQRT92NXH0bq6xGKJscmkafEW4reRUqURaLDkuFFjT&#10;vqDsfn5YDb9dlqjrTJ1497VD6i6hsg+j9XDQbpcgArXhP/zXPhoN00UCnzPxCMj1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6pwfTAAAAA3AAAAA8AAAAAAAAAAAAAAAAA&#10;oQIAAGRycy9kb3ducmV2LnhtbFBLBQYAAAAABAAEAPkAAACOAwAAAAA=&#10;" strokecolor="#002060" strokeweight="3.25pt">
                          <v:stroke endarrow="block"/>
                        </v:shape>
                        <v:group id="Group 94" o:spid="_x0000_s1159" style="position:absolute;top:-116;width:10416;height:5940" coordorigin=",-116" coordsize="10416,59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    <v:group id="Group 95" o:spid="_x0000_s1160" style="position:absolute;top:514;width:540;height:5310" coordorigin=",514" coordsize="540,53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1ioc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adYqHCAAAA3AAAAA8A&#10;AAAAAAAAAAAAAAAAqgIAAGRycy9kb3ducmV2LnhtbFBLBQYAAAAABAAEAPoAAACZAwAAAAA=&#10;">
                            <v:shape id="Text Box 96" o:spid="_x0000_s1161" type="#_x0000_t202" style="position:absolute;top:514;width:540;height:19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iqeMQA&#10;AADcAAAADwAAAGRycy9kb3ducmV2LnhtbESPQYvCMBSE74L/ITxhL7KmuiBSG0UF0cWL2109P5pn&#10;W2xeShNr/fcbQfA4zMw3TLLsTCVaalxpWcF4FIEgzqwuOVfw97v9nIFwHlljZZkUPMjBctHvJRhr&#10;e+cfalOfiwBhF6OCwvs6ltJlBRl0I1sTB+9iG4M+yCaXusF7gJtKTqJoKg2WHBYKrGlTUHZNb0aB&#10;3X370+OI+/OsPmzs+Xgbr9OhUh+DbjUH4anz7/CrvdcKvqIJPM+EI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oqnjEAAAA3AAAAA8AAAAAAAAAAAAAAAAAmAIAAGRycy9k&#10;b3ducmV2LnhtbFBLBQYAAAAABAAEAPUAAACJAwAAAAA=&#10;" fillcolor="#4f81bd" strokecolor="#4f81bd">
                              <v:textbo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ДОХОДЫ</w:t>
                                    </w:r>
                                  </w:p>
                                </w:txbxContent>
                              </v:textbox>
                            </v:shape>
                            <v:shape id="Text Box 97" o:spid="_x0000_s1162" type="#_x0000_t202" style="position:absolute;top:2731;width:540;height:30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QP48UA&#10;AADcAAAADwAAAGRycy9kb3ducmV2LnhtbESPQWvCQBSE7wX/w/KEXkrdWEEkzSoaEFN6sWnr+ZF9&#10;TUKzb0N2E5N/3y0IHoeZ+YZJdqNpxECdqy0rWC4iEMSF1TWXCr4+j88bEM4ja2wsk4KJHOy2s4cE&#10;Y22v/EFD7ksRIOxiVFB538ZSuqIig25hW+Lg/djOoA+yK6Xu8BrgppEvUbSWBmsOCxW2lFZU/Oa9&#10;UWBPb/57OmN22bTvqb2c++Uhf1LqcT7uX0F4Gv09fGtnWsEqWsH/mXA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JA/jxQAAANwAAAAPAAAAAAAAAAAAAAAAAJgCAABkcnMv&#10;ZG93bnJldi54bWxQSwUGAAAAAAQABAD1AAAAigMAAAAA&#10;" fillcolor="#4f81bd" strokecolor="#4f81bd">
                              <v:textbo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</w:p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</w:rPr>
                                      <w:t>РАСХОДЫ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group id="Group 98" o:spid="_x0000_s1163" style="position:absolute;left:543;top:-116;width:9873;height:630" coordorigin="543,-116" coordsize="9873,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          <v:shape id="Text Box 99" o:spid="_x0000_s1164" type="#_x0000_t202" style="position:absolute;left:543;width:4692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FicsAA&#10;AADcAAAADwAAAGRycy9kb3ducmV2LnhtbERPy4rCMBTdC/5DuIIbmSZTQYaOUURGnK2PjbtLc23L&#10;NDdtE22drzcLweXhvJfrwdbiTp2vHGv4TBQI4tyZigsN59Pu4wuED8gGa8ek4UEe1qvxaImZcT0f&#10;6H4MhYgh7DPUUIbQZFL6vCSLPnENceSurrMYIuwKaTrsY7itZarUQlqsODaU2NC2pPzveLMaXP/z&#10;sI5alc4u/3a/3bSHa9pqPZ0Mm28QgYbwFr/cv0bDXMX58Uw8An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5FicsAAAADcAAAADwAAAAAAAAAAAAAAAACYAgAAZHJzL2Rvd25y&#10;ZXYueG1sUEsFBgAAAAAEAAQA9QAAAIUDAAAAAA==&#10;" strokecolor="white">
                              <v:textbo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Вводные данные для бизнес-плана</w:t>
                                    </w:r>
                                  </w:p>
                                </w:txbxContent>
                              </v:textbox>
                            </v:shape>
                            <v:shape id="Text Box 100" o:spid="_x0000_s1165" type="#_x0000_t202" style="position:absolute;left:5724;top:-116;width:4692;height:6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3H6cMA&#10;AADcAAAADwAAAGRycy9kb3ducmV2LnhtbESPQYvCMBSE7wv+h/AEL4smdmGRahQRRa+6e9nbo3m2&#10;xealbaKt/nqzIHgcZuYbZrHqbSVu1PrSsYbpRIEgzpwpOdfw+7Mbz0D4gGywckwa7uRhtRx8LDA1&#10;ruMj3U4hFxHCPkUNRQh1KqXPCrLoJ64mjt7ZtRZDlG0uTYtdhNtKJkp9S4slx4UCa9oUlF1OV6vB&#10;ddu7ddSo5PPvYfebdXM8J43Wo2G/noMI1Id3+NU+GA1fagr/Z+IR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3H6cMAAADcAAAADwAAAAAAAAAAAAAAAACYAgAAZHJzL2Rv&#10;d25yZXYueG1sUEsFBgAAAAAEAAQA9QAAAIgDAAAAAA==&#10;" strokecolor="white">
                              <v:textbo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Структура бизнес-плана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Text Box 101" o:spid="_x0000_s1166" type="#_x0000_t202" style="position:absolute;left:5730;top:855;width:493;height: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ou+cYA&#10;AADcAAAADwAAAGRycy9kb3ducmV2LnhtbESPUUvDQBCE3wX/w7FCX4q92EKU2GsplkKhFbEtPi+5&#10;NYnm9o7cNo3/3isIPg4z8w0zXw6uVT11sfFs4GGSgSIuvW24MnA6bu6fQEVBtth6JgM/FGG5uL2Z&#10;Y2H9hd+pP0ilEoRjgQZqkVBoHcuaHMaJD8TJ+/SdQ0myq7Tt8JLgrtXTLMu1w4bTQo2BXmoqvw9n&#10;Z2Cff4wlyHl8XL+tHvuv/DWcdmLM6G5YPYMSGuQ//NfeWgPTfAbXM+kI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ou+cYAAADcAAAADwAAAAAAAAAAAAAAAACYAgAAZHJz&#10;L2Rvd25yZXYueG1sUEsFBgAAAAAEAAQA9QAAAIsDAAAAAA==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</w:t>
                              </w:r>
                            </w:p>
                          </w:txbxContent>
                        </v:textbox>
                      </v:shape>
                      <v:shape id="Text Box 102" o:spid="_x0000_s1167" type="#_x0000_t202" style="position:absolute;left:5727;top:1785;width:496;height: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O2jcYA&#10;AADcAAAADwAAAGRycy9kb3ducmV2LnhtbESPUUvDQBCE3wX/w7FCX4q9WEqU2GsplkKhFbEtPi+5&#10;NYnm9o7cNo3/3isIPg4z8w0zXw6uVT11sfFs4GGSgSIuvW24MnA6bu6fQEVBtth6JgM/FGG5uL2Z&#10;Y2H9hd+pP0ilEoRjgQZqkVBoHcuaHMaJD8TJ+/SdQ0myq7Tt8JLgrtXTLMu1w4bTQo2BXmoqvw9n&#10;Z2Cff4wlyHl8XL+tHvuv/DWcdmLM6G5YPYMSGuQ//NfeWgPTfAbXM+kI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O2jcYAAADcAAAADwAAAAAAAAAAAAAAAACYAgAAZHJz&#10;L2Rvd25yZXYueG1sUEsFBgAAAAAEAAQA9QAAAIsDAAAAAA==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</w:t>
                              </w:r>
                            </w:p>
                          </w:txbxContent>
                        </v:textbox>
                      </v:shape>
                      <v:shape id="Text Box 103" o:spid="_x0000_s1168" type="#_x0000_t202" style="position:absolute;left:5730;top:3660;width:60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8TFsYA&#10;AADcAAAADwAAAGRycy9kb3ducmV2LnhtbESPUUvDQBCE3wX/w7FCX4q9WGiU2GsplkKhFbEtPi+5&#10;NYnm9o7cNo3/3isIPg4z8w0zXw6uVT11sfFs4GGSgSIuvW24MnA6bu6fQEVBtth6JgM/FGG5uL2Z&#10;Y2H9hd+pP0ilEoRjgQZqkVBoHcuaHMaJD8TJ+/SdQ0myq7Tt8JLgrtXTLMu1w4bTQo2BXmoqvw9n&#10;Z2Cff4wlyHl8XL+tHvuv/DWcdmLM6G5YPYMSGuQ//NfeWgPTfAbXM+kI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8TFsYAAADcAAAADwAAAAAAAAAAAAAAAACYAgAAZHJz&#10;L2Rvd25yZXYueG1sUEsFBgAAAAAEAAQA9QAAAIsDAAAAAA==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IV</w:t>
                              </w:r>
                            </w:p>
                          </w:txbxContent>
                        </v:textbox>
                      </v:shape>
                      <v:shape id="Text Box 104" o:spid="_x0000_s1169" type="#_x0000_t202" style="position:absolute;left:5724;top:2731;width:574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2NYcUA&#10;AADcAAAADwAAAGRycy9kb3ducmV2LnhtbESPX0sDMRDE34V+h7AFX4rN2YcoZ9NSKoKgIv2Dz8tl&#10;vTt72YTL9np+eyMIPg4z8xtmuR59pwbqUxvYwu28AEVcBddybeF4eLq5B5UE2WEXmCx8U4L1anK1&#10;xNKFC+9o2EutMoRTiRYakVhqnaqGPKZ5iMTZ+wy9R8myr7Xr8ZLhvtOLojDaY8t5ocFI24aq0/7s&#10;Lbyaj5lEOc8Oj++bu+HLvMXji1h7PR03D6CERvkP/7WfnYWFMfB7Jh8B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fY1hxQAAANwAAAAPAAAAAAAAAAAAAAAAAJgCAABkcnMv&#10;ZG93bnJldi54bWxQSwUGAAAAAAQABAD1AAAAigMAAAAA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III</w:t>
                              </w:r>
                            </w:p>
                          </w:txbxContent>
                        </v:textbox>
                      </v:shape>
                      <v:shape id="Text Box 105" o:spid="_x0000_s1170" type="#_x0000_t202" style="position:absolute;left:5730;top:4604;width:493;height: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Eo+sUA&#10;AADcAAAADwAAAGRycy9kb3ducmV2LnhtbESPQUvDQBSE74L/YXmCl2I39pBK7LYURRBsKabF8yP7&#10;TKLZt0v2NY3/vlsoeBxm5htmsRpdpwbqY+vZwOM0A0VcedtybeCwf3t4AhUF2WLnmQz8UYTV8vZm&#10;gYX1J/6koZRaJQjHAg00IqHQOlYNOYxTH4iT9+17h5JkX2vb4ynBXadnWZZrhy2nhQYDvTRU/ZZH&#10;Z2CTf00kyHGyf92t58NPvg2HDzHm/m5cP4MSGuU/fG2/WwOzfA6XM+kI6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MSj6xQAAANwAAAAPAAAAAAAAAAAAAAAAAJgCAABkcnMv&#10;ZG93bnJldi54bWxQSwUGAAAAAAQABAD1AAAAigMAAAAA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</w:t>
                              </w:r>
                            </w:p>
                          </w:txbxContent>
                        </v:textbox>
                      </v:shape>
                      <v:shape id="Text Box 106" o:spid="_x0000_s1171" type="#_x0000_t202" style="position:absolute;left:5724;top:6403;width:618;height: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68iMIA&#10;AADcAAAADwAAAGRycy9kb3ducmV2LnhtbERPTWvCQBC9C/0PyxR6Ed3UQyzRVaSlUGiLVMXzkB2T&#10;aHZ2yY4x/ffdQ8Hj430v14NrVU9dbDwbeJ5moIhLbxuuDBz275MXUFGQLbaeycAvRVivHkZLLKy/&#10;8Q/1O6lUCuFYoIFaJBRax7Imh3HqA3HiTr5zKAl2lbYd3lK4a/Usy3LtsOHUUGOg15rKy+7qDHzl&#10;x7EEuY73b9vNvD/n3+HwKcY8PQ6bBSihQe7if/eHNTDL09p0Jh0B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rryIwgAAANwAAAAPAAAAAAAAAAAAAAAAAJgCAABkcnMvZG93&#10;bnJldi54bWxQSwUGAAAAAAQABAD1AAAAhwMAAAAA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VII</w:t>
                              </w:r>
                            </w:p>
                          </w:txbxContent>
                        </v:textbox>
                      </v:shape>
                      <v:shape id="Text Box 107" o:spid="_x0000_s1172" type="#_x0000_t202" style="position:absolute;left:5724;top:5522;width:46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IZE8YA&#10;AADcAAAADwAAAGRycy9kb3ducmV2LnhtbESPQUvDQBSE74L/YXlCL8Vu7CHV2G0plkKhitgWz4/s&#10;M4lm3y7Z1zT9965Q8DjMzDfMfDm4VvXUxcazgYdJBoq49LbhysDxsLl/BBUF2WLrmQxcKMJycXsz&#10;x8L6M39Qv5dKJQjHAg3UIqHQOpY1OYwTH4iT9+U7h5JkV2nb4TnBXaunWZZrhw2nhRoDvdRU/uxP&#10;zsBr/jmWIKfxYf2+mvXf+Vs47sSY0d2wegYlNMh/+NreWgPT/An+zq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IZE8YAAADcAAAADwAAAAAAAAAAAAAAAACYAgAAZHJz&#10;L2Rvd25yZXYueG1sUEsFBgAAAAAEAAQA9QAAAIsDAAAAAA==&#10;" fillcolor="#002060" strokecolor="#002060">
                        <v:textbo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5.4.1 </w:t>
            </w:r>
            <w:r w:rsidRPr="00A823C8">
              <w:rPr>
                <w:rFonts w:eastAsia="Arial Unicode MS"/>
                <w:b/>
                <w:szCs w:val="24"/>
              </w:rPr>
              <w:t xml:space="preserve">Обоснование экономической эффективности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"Стратегические" – подкласс 1.3. "Строительство </w:t>
            </w:r>
            <w:proofErr w:type="gramStart"/>
            <w:r w:rsidRPr="00A823C8">
              <w:rPr>
                <w:rFonts w:eastAsia="Arial Unicode MS"/>
                <w:b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>"</w:t>
            </w: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оценки экономического эффекта от реализации каждого проекта данного класса рассчитывается подробный бизнес-план.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Вводные макроэкономические, отраслевые параметры для бизнес-плана едины для всех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классов (см. п. 3.2). Финансовые параметры также едины и соответствуют параметрам финансовой модели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вводные данные ежегодно уточняются.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Типичные вводные данные для бизнес-плана проекта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- подкласс 1.3. "Строительство новой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" </w:t>
            </w:r>
            <w:proofErr w:type="gramStart"/>
            <w:r w:rsidRPr="00A823C8">
              <w:rPr>
                <w:rFonts w:eastAsia="Arial Unicode MS"/>
                <w:szCs w:val="24"/>
              </w:rPr>
              <w:t>указаны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на схеме 7.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</w:rPr>
            </w:pPr>
            <w:r w:rsidRPr="00A823C8">
              <w:rPr>
                <w:i/>
                <w:szCs w:val="24"/>
              </w:rPr>
              <w:t>Схема 7</w:t>
            </w:r>
          </w:p>
          <w:p w:rsidR="00A823C8" w:rsidRPr="00A823C8" w:rsidRDefault="00A823C8" w:rsidP="00A823C8">
            <w:pPr>
              <w:jc w:val="right"/>
              <w:rPr>
                <w:i/>
                <w:szCs w:val="24"/>
              </w:rPr>
            </w:pPr>
            <w:r w:rsidRPr="00A823C8">
              <w:rPr>
                <w:i/>
                <w:szCs w:val="24"/>
              </w:rPr>
              <w:t xml:space="preserve">Структура и вводные данные бизнес-плана проектов </w:t>
            </w:r>
            <w:r w:rsidRPr="00A823C8">
              <w:rPr>
                <w:i/>
                <w:szCs w:val="24"/>
                <w:lang w:val="en-US"/>
              </w:rPr>
              <w:t>I</w:t>
            </w:r>
            <w:r w:rsidRPr="00A823C8">
              <w:rPr>
                <w:i/>
                <w:szCs w:val="24"/>
              </w:rPr>
              <w:t xml:space="preserve"> класса</w:t>
            </w:r>
          </w:p>
          <w:p w:rsidR="00A823C8" w:rsidRPr="00A823C8" w:rsidRDefault="00A823C8" w:rsidP="00A823C8">
            <w:pPr>
              <w:jc w:val="right"/>
              <w:rPr>
                <w:rFonts w:eastAsia="Arial Unicode MS"/>
                <w:i/>
                <w:szCs w:val="24"/>
              </w:rPr>
            </w:pPr>
            <w:r w:rsidRPr="00A823C8">
              <w:rPr>
                <w:i/>
                <w:szCs w:val="24"/>
              </w:rPr>
              <w:t xml:space="preserve"> - подкласс 1.3. </w:t>
            </w:r>
            <w:r w:rsidRPr="00A823C8">
              <w:rPr>
                <w:rFonts w:eastAsia="Arial Unicode MS"/>
                <w:i/>
                <w:szCs w:val="24"/>
              </w:rPr>
              <w:t xml:space="preserve">"Строительство </w:t>
            </w:r>
            <w:proofErr w:type="gramStart"/>
            <w:r w:rsidRPr="00A823C8">
              <w:rPr>
                <w:rFonts w:eastAsia="Arial Unicode MS"/>
                <w:i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i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i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i/>
                <w:szCs w:val="24"/>
              </w:rPr>
              <w:t>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основе плана реализации составляется план расходов и доходов проекта. На основе плана инвестиций и плана доходов составляется план финансирования проекта. Все перечисленные планы сводятся в план прибылей и убытков проекта, на основе которого составляется экономический отчет о движении денежных средств и определяется дисконтированный денежный поток проекта. Экономический отчет о прибылях и убытках рассчитывается на срок амортизации основного оборудования, входящего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Денежный поток дисконтируется на момент начала инвестиций в </w:t>
            </w:r>
            <w:r w:rsidRPr="00A823C8">
              <w:rPr>
                <w:rFonts w:eastAsia="Arial Unicode MS"/>
                <w:szCs w:val="24"/>
              </w:rPr>
              <w:lastRenderedPageBreak/>
              <w:t>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  основе   расчета   бизнес-плана   определяются показатели проекта, входящие в систему его оценки: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NPV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IRR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[%]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5.4.2. Актуализация экономического обоснования проекта</w:t>
            </w: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происходит актуализация бизнес-плана проектов с учетом: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Фактической реализации проекта в предыдущем году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Фактическим удорожанием инвестиций по сравнению с планом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Уточнения вводных данных</w:t>
            </w:r>
          </w:p>
          <w:p w:rsidR="00A823C8" w:rsidRPr="00A823C8" w:rsidRDefault="00A823C8" w:rsidP="00A823C8">
            <w:p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EA33A5" w:rsidRDefault="00EA33A5"/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129"/>
        <w:gridCol w:w="7229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56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5.4.3. Система оценки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1.3. </w:t>
            </w:r>
            <w:r w:rsidRPr="00A823C8">
              <w:rPr>
                <w:rFonts w:eastAsia="Arial Unicode MS"/>
                <w:b/>
                <w:szCs w:val="24"/>
              </w:rPr>
              <w:t>"Строительство новой магистрали"</w:t>
            </w: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В системе оценки проектов I класса (подкласс 1.3.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 xml:space="preserve">"Строительство новой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szCs w:val="24"/>
              </w:rPr>
              <w:t>"</w:t>
            </w:r>
            <w:r w:rsidRPr="00A823C8">
              <w:rPr>
                <w:rFonts w:eastAsia="Arial Unicode MS"/>
                <w:b/>
                <w:szCs w:val="24"/>
              </w:rPr>
              <w:t xml:space="preserve">)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 от реализации проекта </w:t>
            </w:r>
            <w:r w:rsidRPr="00A823C8">
              <w:rPr>
                <w:rFonts w:eastAsia="Arial Unicode MS"/>
                <w:szCs w:val="24"/>
              </w:rPr>
              <w:t>оценивается на основе следующих критериев: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107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Индекс доходности (дисконтированный денежный поток/величина инвестиций) </w:t>
            </w:r>
          </w:p>
          <w:p w:rsidR="00A823C8" w:rsidRPr="00A823C8" w:rsidRDefault="00A823C8" w:rsidP="00A7210F">
            <w:pPr>
              <w:numPr>
                <w:ilvl w:val="0"/>
                <w:numId w:val="107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 xml:space="preserve">) 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107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Дисконтированный срок окупаемости на год начала инвестиций в проект </w:t>
            </w:r>
          </w:p>
          <w:p w:rsidR="00A823C8" w:rsidRPr="00A823C8" w:rsidRDefault="00A823C8" w:rsidP="00A7210F">
            <w:pPr>
              <w:numPr>
                <w:ilvl w:val="0"/>
                <w:numId w:val="107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Увеличение срока окупаемости при минимальной подключенной тепловой нагрузке.</w:t>
            </w:r>
          </w:p>
          <w:p w:rsidR="00A823C8" w:rsidRPr="00A823C8" w:rsidRDefault="00A823C8" w:rsidP="00A823C8">
            <w:pPr>
              <w:tabs>
                <w:tab w:val="left" w:pos="355"/>
              </w:tabs>
              <w:autoSpaceDE w:val="0"/>
              <w:autoSpaceDN w:val="0"/>
              <w:adjustRightInd w:val="0"/>
              <w:ind w:left="21" w:right="5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Срочность проектов </w:t>
            </w:r>
            <w:r w:rsidRPr="00A823C8">
              <w:rPr>
                <w:rFonts w:eastAsia="Arial Unicode MS"/>
                <w:szCs w:val="24"/>
              </w:rPr>
              <w:t>определяется по следующим критериям: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Система оценки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1.3. подкласса, включая границы выставления баллов и веса критериев в общем балле, представлена на схеме 8.</w:t>
            </w: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  <w:highlight w:val="green"/>
              </w:rPr>
            </w:pPr>
          </w:p>
          <w:p w:rsidR="00A823C8" w:rsidRPr="00A823C8" w:rsidRDefault="00A823C8" w:rsidP="00A823C8">
            <w:pPr>
              <w:jc w:val="right"/>
              <w:rPr>
                <w:i/>
                <w:szCs w:val="24"/>
              </w:rPr>
            </w:pPr>
            <w:r w:rsidRPr="00A823C8">
              <w:rPr>
                <w:i/>
                <w:szCs w:val="24"/>
              </w:rPr>
              <w:t>Схема 8</w:t>
            </w:r>
          </w:p>
          <w:p w:rsidR="00A823C8" w:rsidRPr="00A823C8" w:rsidRDefault="00A823C8" w:rsidP="00A823C8">
            <w:pPr>
              <w:jc w:val="right"/>
              <w:rPr>
                <w:i/>
                <w:szCs w:val="24"/>
              </w:rPr>
            </w:pPr>
            <w:r w:rsidRPr="00A823C8">
              <w:rPr>
                <w:i/>
                <w:szCs w:val="24"/>
              </w:rPr>
              <w:lastRenderedPageBreak/>
              <w:t xml:space="preserve">Система критериев оценки проектов </w:t>
            </w:r>
            <w:r w:rsidRPr="00A823C8">
              <w:rPr>
                <w:i/>
                <w:szCs w:val="24"/>
                <w:lang w:val="en-US"/>
              </w:rPr>
              <w:t>I</w:t>
            </w:r>
            <w:r w:rsidRPr="00A823C8">
              <w:rPr>
                <w:i/>
                <w:szCs w:val="24"/>
              </w:rPr>
              <w:t xml:space="preserve"> класса </w:t>
            </w:r>
          </w:p>
          <w:p w:rsidR="00A823C8" w:rsidRDefault="00A823C8" w:rsidP="00EA33A5">
            <w:pPr>
              <w:jc w:val="right"/>
              <w:rPr>
                <w:rFonts w:eastAsia="Arial Unicode MS"/>
                <w:i/>
                <w:szCs w:val="24"/>
              </w:rPr>
            </w:pPr>
            <w:r w:rsidRPr="00A823C8">
              <w:rPr>
                <w:i/>
                <w:szCs w:val="24"/>
              </w:rPr>
              <w:t xml:space="preserve">– подкласс 1.3. </w:t>
            </w:r>
            <w:r w:rsidRPr="00A823C8">
              <w:rPr>
                <w:rFonts w:eastAsia="Arial Unicode MS"/>
                <w:i/>
                <w:szCs w:val="24"/>
              </w:rPr>
              <w:t xml:space="preserve">"Строительство </w:t>
            </w:r>
            <w:proofErr w:type="gramStart"/>
            <w:r w:rsidRPr="00A823C8">
              <w:rPr>
                <w:rFonts w:eastAsia="Arial Unicode MS"/>
                <w:i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i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i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i/>
                <w:szCs w:val="24"/>
              </w:rPr>
              <w:t>"</w:t>
            </w:r>
          </w:p>
          <w:p w:rsidR="00EA33A5" w:rsidRPr="00A823C8" w:rsidRDefault="00EA33A5" w:rsidP="00EA33A5">
            <w:pPr>
              <w:jc w:val="righ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1" locked="0" layoutInCell="1" allowOverlap="1" wp14:anchorId="3244AAF4" wp14:editId="0F5F2DD5">
                      <wp:simplePos x="0" y="0"/>
                      <wp:positionH relativeFrom="column">
                        <wp:posOffset>1857375</wp:posOffset>
                      </wp:positionH>
                      <wp:positionV relativeFrom="paragraph">
                        <wp:posOffset>177800</wp:posOffset>
                      </wp:positionV>
                      <wp:extent cx="1562100" cy="225425"/>
                      <wp:effectExtent l="0" t="0" r="19050" b="22225"/>
                      <wp:wrapNone/>
                      <wp:docPr id="213" name="Text Box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2100" cy="2254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Приоритет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3244AAF4" id="Text Box 111" o:spid="_x0000_s1173" type="#_x0000_t202" style="position:absolute;left:0;text-align:left;margin-left:146.25pt;margin-top:14pt;width:123pt;height:17.75pt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" strokecolor="white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Приоритет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823C8" w:rsidRPr="00A823C8" w:rsidTr="00A823C8">
        <w:tc>
          <w:tcPr>
            <w:tcW w:w="9889" w:type="dxa"/>
            <w:gridSpan w:val="3"/>
          </w:tcPr>
          <w:tbl>
            <w:tblPr>
              <w:tblStyle w:val="12"/>
              <w:tblpPr w:leftFromText="181" w:rightFromText="181" w:vertAnchor="text" w:horzAnchor="margin" w:tblpY="540"/>
              <w:tblOverlap w:val="never"/>
              <w:tblW w:w="9756" w:type="dxa"/>
              <w:tblBorders>
                <w:top w:val="single" w:sz="4" w:space="0" w:color="4F81BD"/>
                <w:left w:val="single" w:sz="4" w:space="0" w:color="4F81BD"/>
                <w:bottom w:val="single" w:sz="4" w:space="0" w:color="4F81BD"/>
                <w:right w:val="single" w:sz="4" w:space="0" w:color="4F81BD"/>
                <w:insideH w:val="single" w:sz="6" w:space="0" w:color="4F81BD"/>
                <w:insideV w:val="single" w:sz="6" w:space="0" w:color="4F81BD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02"/>
              <w:gridCol w:w="1946"/>
              <w:gridCol w:w="1919"/>
              <w:gridCol w:w="918"/>
              <w:gridCol w:w="1105"/>
              <w:gridCol w:w="992"/>
              <w:gridCol w:w="1474"/>
            </w:tblGrid>
            <w:tr w:rsidR="00A823C8" w:rsidRPr="00A823C8" w:rsidTr="00EA33A5">
              <w:tc>
                <w:tcPr>
                  <w:tcW w:w="1402" w:type="dxa"/>
                  <w:vMerge w:val="restart"/>
                  <w:tcBorders>
                    <w:top w:val="single" w:sz="4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vMerge w:val="restart"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Критерии оценки</w:t>
                  </w:r>
                </w:p>
              </w:tc>
              <w:tc>
                <w:tcPr>
                  <w:tcW w:w="1919" w:type="dxa"/>
                  <w:vMerge w:val="restart"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Параметры критериев</w:t>
                  </w:r>
                </w:p>
              </w:tc>
              <w:tc>
                <w:tcPr>
                  <w:tcW w:w="3015" w:type="dxa"/>
                  <w:gridSpan w:val="3"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Балльная оценка приоритета проекта по отдельным параметрам</w:t>
                  </w:r>
                </w:p>
              </w:tc>
              <w:tc>
                <w:tcPr>
                  <w:tcW w:w="1474" w:type="dxa"/>
                  <w:vMerge w:val="restart"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Вес параметра в итоговом ранге приоритета проекта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top w:val="single" w:sz="4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vMerge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19" w:type="dxa"/>
                  <w:vMerge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1 балл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2 балла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3 балла</w:t>
                  </w:r>
                </w:p>
              </w:tc>
              <w:tc>
                <w:tcPr>
                  <w:tcW w:w="1474" w:type="dxa"/>
                  <w:vMerge/>
                  <w:tcBorders>
                    <w:top w:val="single" w:sz="4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</w:tr>
            <w:tr w:rsidR="00A823C8" w:rsidRPr="00A823C8" w:rsidTr="00EA33A5">
              <w:tc>
                <w:tcPr>
                  <w:tcW w:w="1402" w:type="dxa"/>
                  <w:vMerge w:val="restart"/>
                  <w:tcBorders>
                    <w:top w:val="single" w:sz="6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Приоритет по эффекту</w:t>
                  </w:r>
                </w:p>
              </w:tc>
              <w:tc>
                <w:tcPr>
                  <w:tcW w:w="1946" w:type="dxa"/>
                  <w:vMerge w:val="restart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Экономическая эффективность</w:t>
                  </w: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Индекс доходности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&lt;2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2-5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&gt;5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shd w:val="clear" w:color="auto" w:fill="B8CCE4" w:themeFill="accent1" w:themeFillTint="66"/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val="en-US"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10%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top w:val="single" w:sz="6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vMerge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Инвестиционная маржа</w:t>
                  </w:r>
                  <w:proofErr w:type="gramStart"/>
                  <w:r w:rsidRPr="00A823C8">
                    <w:rPr>
                      <w:szCs w:val="24"/>
                    </w:rPr>
                    <w:t xml:space="preserve"> (%)</w:t>
                  </w:r>
                  <w:proofErr w:type="gramEnd"/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&lt;0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0-5%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&gt;5%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shd w:val="clear" w:color="auto" w:fill="B8CCE4" w:themeFill="accent1" w:themeFillTint="66"/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val="en-US"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10%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top w:val="single" w:sz="6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vMerge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Срок окупаемости (лет)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&gt;16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8-16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&lt;16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shd w:val="clear" w:color="auto" w:fill="B8CCE4" w:themeFill="accent1" w:themeFillTint="66"/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val="en-US"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10%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top w:val="single" w:sz="6" w:space="0" w:color="4F81BD"/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Риск</w:t>
                  </w: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Увеличение срока окупаемости при мин. подключенной тепловой нагрузки (лет)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&gt;2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1-2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&lt;1</w:t>
                  </w:r>
                  <w:r w:rsidRPr="00A823C8">
                    <w:rPr>
                      <w:szCs w:val="24"/>
                    </w:rPr>
                    <w:t>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shd w:val="clear" w:color="auto" w:fill="B8CCE4" w:themeFill="accent1" w:themeFillTint="66"/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val="en-US" w:eastAsia="en-US"/>
                    </w:rPr>
                  </w:pPr>
                  <w:r w:rsidRPr="00A823C8">
                    <w:rPr>
                      <w:szCs w:val="24"/>
                      <w:lang w:val="en-US"/>
                    </w:rPr>
                    <w:t>15%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 w:val="restart"/>
                  <w:tcBorders>
                    <w:top w:val="single" w:sz="6" w:space="0" w:color="4F81BD"/>
                    <w:left w:val="single" w:sz="4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Приоритет по срочности</w:t>
                  </w:r>
                </w:p>
              </w:tc>
              <w:tc>
                <w:tcPr>
                  <w:tcW w:w="1946" w:type="dxa"/>
                  <w:vMerge w:val="restart"/>
                  <w:tcBorders>
                    <w:top w:val="single" w:sz="6" w:space="0" w:color="4F81BD"/>
                    <w:left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Стратегия</w:t>
                  </w:r>
                  <w:r w:rsidRPr="00A823C8">
                    <w:rPr>
                      <w:szCs w:val="24"/>
                      <w:lang w:val="en-US"/>
                    </w:rPr>
                    <w:t xml:space="preserve"> – </w:t>
                  </w:r>
                  <w:r w:rsidRPr="00A823C8">
                    <w:rPr>
                      <w:szCs w:val="24"/>
                    </w:rPr>
                    <w:t>создание замещающей мощности</w:t>
                  </w: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rFonts w:eastAsia="Arial Unicode MS"/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 xml:space="preserve">Ср. </w:t>
                  </w:r>
                  <w:proofErr w:type="spellStart"/>
                  <w:r w:rsidRPr="00A823C8">
                    <w:rPr>
                      <w:szCs w:val="24"/>
                    </w:rPr>
                    <w:t>взвеш</w:t>
                  </w:r>
                  <w:proofErr w:type="spellEnd"/>
                  <w:r w:rsidRPr="00A823C8">
                    <w:rPr>
                      <w:szCs w:val="24"/>
                    </w:rPr>
                    <w:t>. наработка турбин станции (тыс. ч.)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&gt;150/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100-150/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&lt;100/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20%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top w:val="single" w:sz="6" w:space="0" w:color="4F81BD"/>
                    <w:left w:val="single" w:sz="4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center"/>
                    <w:rPr>
                      <w:b/>
                      <w:szCs w:val="24"/>
                    </w:rPr>
                  </w:pPr>
                </w:p>
              </w:tc>
              <w:tc>
                <w:tcPr>
                  <w:tcW w:w="1946" w:type="dxa"/>
                  <w:vMerge/>
                  <w:tcBorders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 xml:space="preserve">Наличие ограничения по </w:t>
                  </w:r>
                  <w:proofErr w:type="spellStart"/>
                  <w:r w:rsidRPr="00A823C8">
                    <w:rPr>
                      <w:szCs w:val="24"/>
                    </w:rPr>
                    <w:t>перетоку</w:t>
                  </w:r>
                  <w:proofErr w:type="spellEnd"/>
                  <w:r w:rsidRPr="00A823C8">
                    <w:rPr>
                      <w:szCs w:val="24"/>
                    </w:rPr>
                    <w:t xml:space="preserve"> в ареале станции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да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-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нет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20%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left w:val="single" w:sz="4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Произв.-</w:t>
                  </w:r>
                  <w:proofErr w:type="spellStart"/>
                  <w:r w:rsidRPr="00A823C8">
                    <w:rPr>
                      <w:szCs w:val="24"/>
                    </w:rPr>
                    <w:t>техн</w:t>
                  </w:r>
                  <w:proofErr w:type="spellEnd"/>
                  <w:r w:rsidRPr="00A823C8">
                    <w:rPr>
                      <w:szCs w:val="24"/>
                    </w:rPr>
                    <w:t>. факторы</w:t>
                  </w: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 xml:space="preserve">Наличие площадки для строительства </w:t>
                  </w:r>
                  <w:proofErr w:type="spellStart"/>
                  <w:r w:rsidRPr="00A823C8">
                    <w:rPr>
                      <w:szCs w:val="24"/>
                    </w:rPr>
                    <w:t>тепломагистрали</w:t>
                  </w:r>
                  <w:proofErr w:type="spellEnd"/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-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Нужна подготовка площадки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60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Свободная площадка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szCs w:val="24"/>
                    </w:rPr>
                    <w:t>5%</w:t>
                  </w:r>
                </w:p>
              </w:tc>
            </w:tr>
            <w:tr w:rsidR="00A823C8" w:rsidRPr="00A823C8" w:rsidTr="00EA33A5">
              <w:tc>
                <w:tcPr>
                  <w:tcW w:w="1402" w:type="dxa"/>
                  <w:vMerge/>
                  <w:tcBorders>
                    <w:left w:val="single" w:sz="4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left"/>
                    <w:rPr>
                      <w:b/>
                      <w:szCs w:val="24"/>
                      <w:lang w:eastAsia="en-US"/>
                    </w:rPr>
                  </w:pPr>
                </w:p>
              </w:tc>
              <w:tc>
                <w:tcPr>
                  <w:tcW w:w="1946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Финансирование</w:t>
                  </w:r>
                </w:p>
              </w:tc>
              <w:tc>
                <w:tcPr>
                  <w:tcW w:w="1919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left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 xml:space="preserve">Объем </w:t>
                  </w:r>
                  <w:proofErr w:type="spellStart"/>
                  <w:r w:rsidRPr="00A823C8">
                    <w:rPr>
                      <w:szCs w:val="24"/>
                    </w:rPr>
                    <w:t>инвести</w:t>
                  </w:r>
                  <w:proofErr w:type="spellEnd"/>
                  <w:r w:rsidRPr="00A823C8">
                    <w:rPr>
                      <w:szCs w:val="24"/>
                    </w:rPr>
                    <w:cr/>
                  </w:r>
                  <w:proofErr w:type="spellStart"/>
                  <w:r w:rsidRPr="00A823C8">
                    <w:rPr>
                      <w:szCs w:val="24"/>
                    </w:rPr>
                    <w:t>ий</w:t>
                  </w:r>
                  <w:proofErr w:type="spellEnd"/>
                  <w:r w:rsidRPr="00A823C8">
                    <w:rPr>
                      <w:szCs w:val="24"/>
                    </w:rPr>
                    <w:t>, (млрд. руб.)</w:t>
                  </w:r>
                </w:p>
              </w:tc>
              <w:tc>
                <w:tcPr>
                  <w:tcW w:w="918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  <w:lang w:val="en-US"/>
                    </w:rPr>
                    <w:t>&gt;</w:t>
                  </w:r>
                  <w:r w:rsidRPr="00A823C8">
                    <w:rPr>
                      <w:szCs w:val="24"/>
                    </w:rPr>
                    <w:t>15/</w:t>
                  </w:r>
                </w:p>
              </w:tc>
              <w:tc>
                <w:tcPr>
                  <w:tcW w:w="1105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5-15/</w:t>
                  </w:r>
                </w:p>
              </w:tc>
              <w:tc>
                <w:tcPr>
                  <w:tcW w:w="992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6" w:space="0" w:color="4F81BD"/>
                  </w:tcBorders>
                  <w:vAlign w:val="center"/>
                </w:tcPr>
                <w:p w:rsidR="00A823C8" w:rsidRPr="00A823C8" w:rsidRDefault="00A823C8" w:rsidP="00A823C8">
                  <w:pPr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  <w:lang w:val="en-US"/>
                    </w:rPr>
                    <w:t>&lt;</w:t>
                  </w:r>
                  <w:r w:rsidRPr="00A823C8">
                    <w:rPr>
                      <w:szCs w:val="24"/>
                    </w:rPr>
                    <w:t>5/</w: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6" w:space="0" w:color="4F81BD"/>
                    <w:right w:val="single" w:sz="4" w:space="0" w:color="4F81BD"/>
                  </w:tcBorders>
                  <w:shd w:val="clear" w:color="auto" w:fill="B8CCE4" w:themeFill="accent1" w:themeFillTint="66"/>
                  <w:vAlign w:val="center"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szCs w:val="24"/>
                    </w:rPr>
                  </w:pPr>
                  <w:r w:rsidRPr="00A823C8">
                    <w:rPr>
                      <w:szCs w:val="24"/>
                    </w:rPr>
                    <w:t>10%</w:t>
                  </w:r>
                </w:p>
              </w:tc>
            </w:tr>
            <w:tr w:rsidR="00A823C8" w:rsidRPr="00A823C8" w:rsidTr="00EA33A5">
              <w:trPr>
                <w:trHeight w:val="105"/>
              </w:trPr>
              <w:tc>
                <w:tcPr>
                  <w:tcW w:w="8282" w:type="dxa"/>
                  <w:gridSpan w:val="6"/>
                  <w:tcBorders>
                    <w:top w:val="single" w:sz="6" w:space="0" w:color="4F81BD"/>
                    <w:left w:val="single" w:sz="4" w:space="0" w:color="4F81BD"/>
                    <w:bottom w:val="single" w:sz="4" w:space="0" w:color="4F81BD"/>
                    <w:right w:val="single" w:sz="6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jc w:val="right"/>
                    <w:rPr>
                      <w:szCs w:val="24"/>
                      <w:lang w:eastAsia="en-US"/>
                    </w:rPr>
                  </w:pPr>
                  <w:r w:rsidRPr="00A823C8">
                    <w:rPr>
                      <w:rFonts w:eastAsia="Calibri"/>
                      <w:position w:val="-8"/>
                      <w:szCs w:val="24"/>
                      <w:lang w:val="en-US" w:eastAsia="en-US"/>
                    </w:rPr>
                    <w:object w:dxaOrig="255" w:dyaOrig="300">
                      <v:shape id="_x0000_i1027" type="#_x0000_t75" style="width:12.75pt;height:14.95pt" o:ole="">
                        <v:imagedata r:id="rId9" o:title=""/>
                      </v:shape>
                      <o:OLEObject Type="Embed" ProgID="Equation.3" ShapeID="_x0000_i1027" DrawAspect="Content" ObjectID="_1430823044" r:id="rId12"/>
                    </w:object>
                  </w:r>
                </w:p>
              </w:tc>
              <w:tc>
                <w:tcPr>
                  <w:tcW w:w="1474" w:type="dxa"/>
                  <w:tcBorders>
                    <w:top w:val="single" w:sz="6" w:space="0" w:color="4F81BD"/>
                    <w:left w:val="single" w:sz="6" w:space="0" w:color="4F81BD"/>
                    <w:bottom w:val="single" w:sz="4" w:space="0" w:color="4F81BD"/>
                    <w:right w:val="single" w:sz="4" w:space="0" w:color="4F81BD"/>
                  </w:tcBorders>
                  <w:vAlign w:val="center"/>
                  <w:hideMark/>
                </w:tcPr>
                <w:p w:rsidR="00A823C8" w:rsidRPr="00A823C8" w:rsidRDefault="00A823C8" w:rsidP="00A823C8">
                  <w:pPr>
                    <w:widowControl w:val="0"/>
                    <w:autoSpaceDE w:val="0"/>
                    <w:autoSpaceDN w:val="0"/>
                    <w:adjustRightInd w:val="0"/>
                    <w:spacing w:line="252" w:lineRule="exact"/>
                    <w:ind w:hanging="192"/>
                    <w:jc w:val="center"/>
                    <w:rPr>
                      <w:b/>
                      <w:szCs w:val="24"/>
                      <w:lang w:eastAsia="en-US"/>
                    </w:rPr>
                  </w:pPr>
                  <w:r w:rsidRPr="00A823C8">
                    <w:rPr>
                      <w:b/>
                      <w:szCs w:val="24"/>
                    </w:rPr>
                    <w:t>100%</w:t>
                  </w:r>
                </w:p>
              </w:tc>
            </w:tr>
          </w:tbl>
          <w:p w:rsidR="00A823C8" w:rsidRPr="00A823C8" w:rsidRDefault="00EA33A5" w:rsidP="00EA33A5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3549CA0" wp14:editId="3009667D">
                      <wp:simplePos x="0" y="0"/>
                      <wp:positionH relativeFrom="column">
                        <wp:posOffset>3403346</wp:posOffset>
                      </wp:positionH>
                      <wp:positionV relativeFrom="paragraph">
                        <wp:posOffset>219406</wp:posOffset>
                      </wp:positionV>
                      <wp:extent cx="1828800" cy="196850"/>
                      <wp:effectExtent l="95250" t="95250" r="19050" b="0"/>
                      <wp:wrapNone/>
                      <wp:docPr id="212" name="AutoShape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0480263">
                                <a:off x="0" y="0"/>
                                <a:ext cx="1828800" cy="196850"/>
                              </a:xfrm>
                              <a:prstGeom prst="rtTriangle">
                                <a:avLst/>
                              </a:prstGeom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03D40645" id="AutoShape 110" o:spid="_x0000_s1026" type="#_x0000_t6" style="position:absolute;margin-left:268pt;margin-top:17.3pt;width:2in;height:15.5pt;rotation:11447242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" fillcolor="#4f81bd" strokecolor="#4f81bd"/>
                  </w:pict>
                </mc:Fallback>
              </mc:AlternateContent>
            </w:r>
            <w:r w:rsidR="00A823C8" w:rsidRPr="00A823C8">
              <w:rPr>
                <w:rFonts w:eastAsia="Calibri"/>
                <w:noProof/>
                <w:position w:val="-8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1" locked="0" layoutInCell="1" allowOverlap="1" wp14:anchorId="426BF43D" wp14:editId="4285A931">
                      <wp:simplePos x="0" y="0"/>
                      <wp:positionH relativeFrom="column">
                        <wp:posOffset>110490</wp:posOffset>
                      </wp:positionH>
                      <wp:positionV relativeFrom="paragraph">
                        <wp:posOffset>6853555</wp:posOffset>
                      </wp:positionV>
                      <wp:extent cx="400050" cy="149860"/>
                      <wp:effectExtent l="0" t="0" r="19050" b="21590"/>
                      <wp:wrapNone/>
                      <wp:docPr id="304" name="Rectangl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149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40000"/>
                                    <a:lumOff val="6000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18D1C61" id="Rectangle 112" o:spid="_x0000_s1026" style="position:absolute;margin-left:8.7pt;margin-top:539.65pt;width:31.5pt;height:11.8pt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" fillcolor="#b9cde5" strokecolor="#b9cde5"/>
                  </w:pict>
                </mc:Fallback>
              </mc:AlternateContent>
            </w:r>
            <w:r w:rsidR="00A823C8" w:rsidRPr="00A823C8">
              <w:rPr>
                <w:rFonts w:eastAsia="Calibri"/>
                <w:noProof/>
                <w:position w:val="-8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1" locked="0" layoutInCell="1" allowOverlap="1" wp14:anchorId="1CB89F42" wp14:editId="71C27460">
                      <wp:simplePos x="0" y="0"/>
                      <wp:positionH relativeFrom="column">
                        <wp:posOffset>632460</wp:posOffset>
                      </wp:positionH>
                      <wp:positionV relativeFrom="paragraph">
                        <wp:posOffset>6859270</wp:posOffset>
                      </wp:positionV>
                      <wp:extent cx="2505075" cy="289560"/>
                      <wp:effectExtent l="0" t="0" r="28575" b="15240"/>
                      <wp:wrapNone/>
                      <wp:docPr id="305" name="Text Box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05075" cy="289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rPr>
                                      <w:rFonts w:cs="Times New Roman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</w:rPr>
                                    <w:t>Экономические критерии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1CB89F42" id="Text Box 113" o:spid="_x0000_s1174" type="#_x0000_t202" style="position:absolute;left:0;text-align:left;margin-left:49.8pt;margin-top:540.1pt;width:197.25pt;height:22.8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" strokecolor="white">
                      <v:textbox>
                        <w:txbxContent>
                          <w:p w:rsidR="00DA6887" w:rsidRDefault="00DA6887" w:rsidP="00A823C8">
                            <w:pPr>
                              <w:rPr>
                                <w:rFonts w:cs="Times New Roman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Экономические критерии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823C8" w:rsidRPr="00A823C8" w:rsidTr="00A823C8">
        <w:tc>
          <w:tcPr>
            <w:tcW w:w="2660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  <w:tc>
          <w:tcPr>
            <w:tcW w:w="7229" w:type="dxa"/>
          </w:tcPr>
          <w:p w:rsidR="00EA33A5" w:rsidRDefault="00EA33A5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-108"/>
              <w:rPr>
                <w:rFonts w:eastAsia="Arial Unicode MS"/>
                <w:szCs w:val="24"/>
              </w:rPr>
            </w:pPr>
          </w:p>
          <w:p w:rsidR="00EA33A5" w:rsidRDefault="00EA33A5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-108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-10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экономическим критериям отдано 55% веса, а техническим – 45% веса в общем балле проекта.</w:t>
            </w: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-108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660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5.4.4. Ранжирование проектов 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– подкласс 1.3. </w:t>
            </w:r>
            <w:r w:rsidRPr="00A823C8">
              <w:rPr>
                <w:rFonts w:eastAsia="Arial Unicode MS"/>
                <w:b/>
                <w:szCs w:val="24"/>
              </w:rPr>
              <w:t xml:space="preserve">"Строительство </w:t>
            </w:r>
            <w:proofErr w:type="gramStart"/>
            <w:r w:rsidRPr="00A823C8">
              <w:rPr>
                <w:rFonts w:eastAsia="Arial Unicode MS"/>
                <w:b/>
                <w:szCs w:val="24"/>
              </w:rPr>
              <w:lastRenderedPageBreak/>
              <w:t>новой</w:t>
            </w:r>
            <w:proofErr w:type="gramEnd"/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>"</w:t>
            </w:r>
          </w:p>
        </w:tc>
        <w:tc>
          <w:tcPr>
            <w:tcW w:w="7229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lastRenderedPageBreak/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подкласса 1.3 сравниваются между собой и подклассами 1.1, 1.2 и ранжируются по общему баллу. Ранг проекта равен порядку проекта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Наиболее приоритетны проекты с большим общим баллом.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общий балл совпадает, приоритет отдается проекту с наименьшим сроком окупаемости.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1"/>
                <w:numId w:val="115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/>
                <w:szCs w:val="24"/>
              </w:rPr>
              <w:t xml:space="preserve"> "Эффективность"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15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Обоснование экономической эффективности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</w:t>
            </w:r>
          </w:p>
        </w:tc>
        <w:tc>
          <w:tcPr>
            <w:tcW w:w="7358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оценки экономического эффекта от реализации каждого проекта данного класса рассчитывается бизнес-план, имеющий следующую структуру: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9</w:t>
      </w:r>
    </w:p>
    <w:p w:rsidR="00A823C8" w:rsidRPr="00A823C8" w:rsidRDefault="00C81986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2E2A9FB" wp14:editId="6C9FC026">
                <wp:simplePos x="0" y="0"/>
                <wp:positionH relativeFrom="column">
                  <wp:posOffset>-391547</wp:posOffset>
                </wp:positionH>
                <wp:positionV relativeFrom="paragraph">
                  <wp:posOffset>188457</wp:posOffset>
                </wp:positionV>
                <wp:extent cx="6607175" cy="3912870"/>
                <wp:effectExtent l="0" t="0" r="22225" b="11430"/>
                <wp:wrapNone/>
                <wp:docPr id="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7175" cy="3912870"/>
                          <a:chOff x="414" y="1503"/>
                          <a:chExt cx="10405" cy="6162"/>
                        </a:xfrm>
                      </wpg:grpSpPr>
                      <wpg:grpSp>
                        <wpg:cNvPr id="66" name="Group 166"/>
                        <wpg:cNvGrpSpPr>
                          <a:grpSpLocks/>
                        </wpg:cNvGrpSpPr>
                        <wpg:grpSpPr bwMode="auto">
                          <a:xfrm>
                            <a:off x="414" y="1503"/>
                            <a:ext cx="10405" cy="6162"/>
                            <a:chOff x="103" y="1503"/>
                            <a:chExt cx="10716" cy="6162"/>
                          </a:xfrm>
                        </wpg:grpSpPr>
                        <wps:wsp>
                          <wps:cNvPr id="67" name="AutoShape 16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772" y="4995"/>
                              <a:ext cx="359" cy="0"/>
                            </a:xfrm>
                            <a:prstGeom prst="straightConnector1">
                              <a:avLst/>
                            </a:prstGeom>
                            <a:noFill/>
                            <a:ln w="41275">
                              <a:solidFill>
                                <a:srgbClr val="00206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68" name="Group 168"/>
                          <wpg:cNvGrpSpPr>
                            <a:grpSpLocks/>
                          </wpg:cNvGrpSpPr>
                          <wpg:grpSpPr bwMode="auto">
                            <a:xfrm>
                              <a:off x="103" y="1503"/>
                              <a:ext cx="10716" cy="6162"/>
                              <a:chOff x="168" y="1623"/>
                              <a:chExt cx="10716" cy="6162"/>
                            </a:xfrm>
                          </wpg:grpSpPr>
                          <wps:wsp>
                            <wps:cNvPr id="85" name="AutoShape 1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415" y="4200"/>
                                <a:ext cx="1" cy="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9" name="Rectangle 1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48" y="5835"/>
                                <a:ext cx="4836" cy="1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20000"/>
                                    <a:lumOff val="8000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" name="Text Box 17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86" y="2478"/>
                                <a:ext cx="4614" cy="239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Дополнительная выручка от продажи </w:t>
                                  </w:r>
                                </w:p>
                                <w:p w:rsidR="00DA6887" w:rsidRDefault="00DA6887" w:rsidP="00A823C8">
                                  <w:pPr>
                                    <w:pStyle w:val="a4"/>
                                    <w:ind w:left="0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              э/э потребителям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Дополнительная выручка от продажи  </w:t>
                                  </w:r>
                                </w:p>
                                <w:p w:rsidR="00DA6887" w:rsidRDefault="00DA6887" w:rsidP="00A823C8">
                                  <w:pPr>
                                    <w:pStyle w:val="a4"/>
                                    <w:ind w:left="0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              т/э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Дополнительная выручка от продажи </w:t>
                                  </w:r>
                                </w:p>
                                <w:p w:rsidR="00DA6887" w:rsidRDefault="00DA6887" w:rsidP="00A823C8">
                                  <w:pPr>
                                    <w:pStyle w:val="a4"/>
                                    <w:ind w:left="0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              других товаров/услуг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Доходы от продажи дополнительной </w:t>
                                  </w:r>
                                </w:p>
                                <w:p w:rsidR="00DA6887" w:rsidRDefault="00DA6887" w:rsidP="00A823C8">
                                  <w:pPr>
                                    <w:pStyle w:val="a4"/>
                                    <w:ind w:left="0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              мощности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Text Box 17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89" y="5506"/>
                                <a:ext cx="4614" cy="215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Затраты на топливо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Затраты э/э на собственные нужды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Затраты на ремонт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Затраты на материалы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Затраты на персонал</w:t>
                                  </w:r>
                                </w:p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Другие затраты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AutoShape 17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89" y="2253"/>
                                <a:ext cx="461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1F497D">
                                    <a:lumMod val="100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3" name="AutoShape 173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5833" y="2329"/>
                                <a:ext cx="4" cy="533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1F497D">
                                    <a:lumMod val="100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4" name="AutoShape 17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198" y="2253"/>
                                <a:ext cx="461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1F497D">
                                    <a:lumMod val="100000"/>
                                    <a:lumOff val="0"/>
                                  </a:srgb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5" name="Text Box 17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9" y="2478"/>
                                <a:ext cx="4614" cy="747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 xml:space="preserve">     ПРИБЫЛЬ ОТ ДОПОЛНИТЕЛЬНОЙ ВЫРУЧКИ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Text Box 17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9" y="3540"/>
                                <a:ext cx="4614" cy="7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 xml:space="preserve">   ПРИБЫЛЬ ОТ СОКРАЩЕНИЯ РАСХОДОВ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" name="Text Box 17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9" y="4515"/>
                                <a:ext cx="4614" cy="379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>ПЛАН ИНВЕСТИЦИЙ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Text Box 1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9" y="5235"/>
                                <a:ext cx="4614" cy="382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>ПЛАН ФИНАНСИРОВАНИЯ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Text Box 1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2" y="5920"/>
                                <a:ext cx="4614" cy="6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 xml:space="preserve">    РАСЧЕТ ЭКОНОМИЧЕСКОГО ЭФФЕКТА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Text Box 1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2" y="6900"/>
                                <a:ext cx="4614" cy="7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color w:val="00206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2060"/>
                                      <w:lang w:val="en-US"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cs="Times New Roman"/>
                                      <w:color w:val="002060"/>
                                    </w:rPr>
                                    <w:t>ОТЧЕТ О ДВИЖЕНИИ ДЕНЕЖНЫХ СРЕДСТВ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" name="AutoShape 18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697" y="4065"/>
                                <a:ext cx="492" cy="244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00206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2" name="AutoShape 18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697" y="3225"/>
                                <a:ext cx="495" cy="5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00206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" name="AutoShape 1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415" y="3225"/>
                                <a:ext cx="1" cy="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4" name="AutoShape 1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415" y="6615"/>
                                <a:ext cx="1" cy="2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6" name="AutoShape 1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414" y="4894"/>
                                <a:ext cx="1" cy="34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7" name="AutoShape 187"/>
                            <wps:cNvCnPr>
                              <a:cxnSpLocks noChangeShapeType="1"/>
                              <a:stCxn id="78" idx="2"/>
                              <a:endCxn id="79" idx="0"/>
                            </wps:cNvCnPr>
                            <wps:spPr bwMode="auto">
                              <a:xfrm flipH="1">
                                <a:off x="8499" y="5617"/>
                                <a:ext cx="7" cy="30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88" name="Group 1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11" y="1623"/>
                                <a:ext cx="9873" cy="405"/>
                                <a:chOff x="1623" y="7650"/>
                                <a:chExt cx="9873" cy="405"/>
                              </a:xfrm>
                            </wpg:grpSpPr>
                            <wps:wsp>
                              <wps:cNvPr id="89" name="Text Box 1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23" y="7650"/>
                                  <a:ext cx="4692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Вводные данные для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" name="Text Box 1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04" y="7650"/>
                                  <a:ext cx="4692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Cs w:val="24"/>
                                      </w:rPr>
                                      <w:t>Структура бизнес-плана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91" name="Text Box 1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8" y="2478"/>
                                <a:ext cx="843" cy="2529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</w:rPr>
                                    <w:t>ДОПОЛНИТЕЛЬНАЯ ВЫРУЧКА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" name="Text Box 1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4" y="5487"/>
                                <a:ext cx="872" cy="2159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100000"/>
                                  <a:lumOff val="0"/>
                                </a:srgbClr>
                              </a:solidFill>
                              <a:ln w="95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823C8">
                                  <w:pPr>
                                    <w:jc w:val="center"/>
                                    <w:rPr>
                                      <w:rFonts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</w:rPr>
                                    <w:t>СОКРАЩЕНИЕ РАСХОДОВ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" name="Text Box 1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83" y="5007"/>
                                <a:ext cx="4614" cy="4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6887" w:rsidRDefault="00DA6887" w:rsidP="00A7210F">
                                  <w:pPr>
                                    <w:pStyle w:val="a4"/>
                                    <w:numPr>
                                      <w:ilvl w:val="0"/>
                                      <w:numId w:val="90"/>
                                    </w:numPr>
                                    <w:ind w:left="0" w:firstLine="0"/>
                                    <w:jc w:val="left"/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b/>
                                      <w:sz w:val="20"/>
                                      <w:szCs w:val="20"/>
                                    </w:rPr>
                                    <w:t>Плата за присоединение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94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6255" y="2358"/>
                            <a:ext cx="435" cy="36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6269" y="3420"/>
                            <a:ext cx="490" cy="375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6270" y="4395"/>
                            <a:ext cx="618" cy="403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6276" y="5115"/>
                            <a:ext cx="562" cy="36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  <w:lang w:val="en-US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6260" y="5835"/>
                            <a:ext cx="499" cy="360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6277" y="6780"/>
                            <a:ext cx="611" cy="402"/>
                          </a:xfrm>
                          <a:prstGeom prst="rect">
                            <a:avLst/>
                          </a:prstGeom>
                          <a:solidFill>
                            <a:srgbClr val="002060"/>
                          </a:solidFill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Pr="00A823C8" w:rsidRDefault="00DA6887" w:rsidP="00A823C8">
                              <w:pPr>
                                <w:rPr>
                                  <w:color w:val="FFFFFF"/>
                                </w:rPr>
                              </w:pPr>
                              <w:r w:rsidRPr="00A823C8">
                                <w:rPr>
                                  <w:color w:val="FFFFFF"/>
                                  <w:lang w:val="en-US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2E2A9FB" id="Group 165" o:spid="_x0000_s1175" style="position:absolute;left:0;text-align:left;margin-left:-30.85pt;margin-top:14.85pt;width:520.25pt;height:308.1pt;z-index:251664384" coordorigin="414,1503" coordsize="10405,6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">
                <v:group id="Group 166" o:spid="_x0000_s1176" style="position:absolute;left:414;top:1503;width:10405;height:6162" coordorigin="103,1503" coordsize="10716,6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<v:shape id="AutoShape 167" o:spid="_x0000_s1177" type="#_x0000_t32" style="position:absolute;left:5772;top:4995;width:3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5N578AAADbAAAADwAAAGRycy9kb3ducmV2LnhtbESPzarCMBSE94LvEI7gThNFqlSjqHDh&#10;bv1Dl4fm3Lbc5qQ0Udu3N4LgcpiZb5jVprWVeFDjS8caJmMFgjhzpuRcw/n0M1qA8AHZYOWYNHTk&#10;YbPu91aYGvfkAz2OIRcRwj5FDUUIdSqlzwqy6MeuJo7en2sshiibXJoGnxFuKzlVKpEWS44LBda0&#10;Lyj7P96thkuXJeo2UwfezXdI3TVU9m60Hg7a7RJEoDZ8w5/2r9GQzOH9Jf4AuX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75N578AAADbAAAADwAAAAAAAAAAAAAAAACh&#10;AgAAZHJzL2Rvd25yZXYueG1sUEsFBgAAAAAEAAQA+QAAAI0DAAAAAA==&#10;" strokecolor="#002060" strokeweight="3.25pt">
                    <v:stroke endarrow="block"/>
                  </v:shape>
                  <v:group id="Group 168" o:spid="_x0000_s1178" style="position:absolute;left:103;top:1503;width:10716;height:6162" coordorigin="168,1623" coordsize="10716,6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  <v:shape id="AutoShape 185" o:spid="_x0000_s1179" type="#_x0000_t32" style="position:absolute;left:8415;top:4200;width:1;height:3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yQ8b8AAADbAAAADwAAAGRycy9kb3ducmV2LnhtbESPS6vCMBSE9xf8D+EI7q6JF19Uo+gF&#10;wa0vdHlojm2xOSlN1PbfG0FwOczMN8x82dhSPKj2hWMNg74CQZw6U3Cm4XjY/E5B+IBssHRMGlry&#10;sFx0fuaYGPfkHT32IRMRwj5BDXkIVSKlT3Oy6PuuIo7e1dUWQ5R1Jk2Nzwi3pfxTaiwtFhwXcqzo&#10;P6f0tr9bDac2HavLUO14PVkjtedQ2rvRutdtVjMQgZrwDX/aW6NhOoL3l/gD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CyQ8b8AAADbAAAADwAAAAAAAAAAAAAAAACh&#10;AgAAZHJzL2Rvd25yZXYueG1sUEsFBgAAAAAEAAQA+QAAAI0DAAAAAA==&#10;" strokecolor="#002060" strokeweight="3.25pt">
                      <v:stroke endarrow="block"/>
                    </v:shape>
                    <v:rect id="Rectangle 169" o:spid="_x0000_s1180" style="position:absolute;left:6048;top:5835;width:4836;height:19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Ii0MMA&#10;AADbAAAADwAAAGRycy9kb3ducmV2LnhtbESPUWvCMBSF3wf7D+EO9jZTNxBXm4rbcCj6MvUHXJpr&#10;U2xuSpLV9t8bYbDHwznnO5xiOdhW9ORD41jBdJKBIK6cbrhWcDquX+YgQkTW2DomBSMFWJaPDwXm&#10;2l35h/pDrEWCcMhRgYmxy6UMlSGLYeI64uSdnbcYk/S11B6vCW5b+ZplM2mx4bRgsKNPQ9Xl8GsV&#10;7MM+fA/j23Ztvsb+w1S7k41eqeenYbUAEWmI/+G/9kYrmL3D/Uv6AbK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Ii0MMAAADbAAAADwAAAAAAAAAAAAAAAACYAgAAZHJzL2Rv&#10;d25yZXYueG1sUEsFBgAAAAAEAAQA9QAAAIgDAAAAAA==&#10;" fillcolor="#b9cde5" strokecolor="#dce6f2"/>
                    <v:shape id="Text Box 170" o:spid="_x0000_s1181" type="#_x0000_t202" style="position:absolute;left:1086;top:2478;width:4614;height:2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rfPsEA&#10;AADbAAAADwAAAGRycy9kb3ducmV2LnhtbERPPWvDMBDdC/kP4gLZajmBNMGNEkygxJna2h46HtbV&#10;NrVOrqTE7r+vhkLHx/s+nGYziDs531tWsE5SEMSN1T23Curq5XEPwgdkjYNlUvBDHk7HxcMBM20n&#10;fqd7GVoRQ9hnqKALYcyk9E1HBn1iR+LIfVpnMEToWqkdTjHcDHKTpk/SYM+xocORzh01X+XNKDDT&#10;26W6FmGb715vuauL74/xgkqtlnP+DCLQHP7Ff+5CK9jF9fFL/AHy+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K3z7BAAAA2wAAAA8AAAAAAAAAAAAAAAAAmAIAAGRycy9kb3du&#10;cmV2LnhtbFBLBQYAAAAABAAEAPUAAACGAwAAAAA=&#10;" strokecolor="#4f81bd">
                      <v:textbox>
                        <w:txbxContent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Дополнительная выручка от продажи </w:t>
                            </w:r>
                          </w:p>
                          <w:p w:rsidR="00DA6887" w:rsidRDefault="00DA6887" w:rsidP="00A823C8">
                            <w:pPr>
                              <w:pStyle w:val="a4"/>
                              <w:ind w:left="0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             э/э потребителям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Дополнительная выручка от продажи  </w:t>
                            </w:r>
                          </w:p>
                          <w:p w:rsidR="00DA6887" w:rsidRDefault="00DA6887" w:rsidP="00A823C8">
                            <w:pPr>
                              <w:pStyle w:val="a4"/>
                              <w:ind w:left="0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             т/э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Дополнительная выручка от продажи </w:t>
                            </w:r>
                          </w:p>
                          <w:p w:rsidR="00DA6887" w:rsidRDefault="00DA6887" w:rsidP="00A823C8">
                            <w:pPr>
                              <w:pStyle w:val="a4"/>
                              <w:ind w:left="0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             других товаров/услуг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Доходы от продажи дополнительной </w:t>
                            </w:r>
                          </w:p>
                          <w:p w:rsidR="00DA6887" w:rsidRDefault="00DA6887" w:rsidP="00A823C8">
                            <w:pPr>
                              <w:pStyle w:val="a4"/>
                              <w:ind w:left="0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 xml:space="preserve">              мощности</w:t>
                            </w:r>
                          </w:p>
                        </w:txbxContent>
                      </v:textbox>
                    </v:shape>
                    <v:shape id="Text Box 171" o:spid="_x0000_s1182" type="#_x0000_t202" style="position:absolute;left:1089;top:5506;width:4614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6pcMA&#10;AADbAAAADwAAAGRycy9kb3ducmV2LnhtbESPT4vCMBTE7wt+h/AEb2vqgn+oRinCYve0rnrw+Gie&#10;bbF5qUm03W+/EYQ9DjPzG2a16U0jHuR8bVnBZJyAIC6srrlUcDp+vi9A+ICssbFMCn7Jw2Y9eFth&#10;qm3HP/Q4hFJECPsUFVQhtKmUvqjIoB/bljh6F+sMhihdKbXDLsJNIz+SZCYN1hwXKmxpW1FxPdyN&#10;AtPtd8evPEyz+fc9c6f8dm53qNRo2GdLEIH68B9+tXOtYD6B55f4A+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Z6pcMAAADbAAAADwAAAAAAAAAAAAAAAACYAgAAZHJzL2Rv&#10;d25yZXYueG1sUEsFBgAAAAAEAAQA9QAAAIgDAAAAAA==&#10;" strokecolor="#4f81bd">
                      <v:textbox>
                        <w:txbxContent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Затраты на топливо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Затраты э/э на собственные нужды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Затраты на ремонт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Затраты на материалы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Затраты на персонал</w:t>
                            </w:r>
                          </w:p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Другие затраты</w:t>
                            </w:r>
                          </w:p>
                        </w:txbxContent>
                      </v:textbox>
                    </v:shape>
                    <v:shape id="AutoShape 172" o:spid="_x0000_s1183" type="#_x0000_t32" style="position:absolute;left:1089;top:2253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gr48UAAADbAAAADwAAAGRycy9kb3ducmV2LnhtbESPQWsCMRSE7wX/Q3hCbzWph1pWoxRB&#10;cXsQu616fWyeu9tuXpYk1dVf3xQKPQ4z8w0zW/S2FWfyoXGs4XGkQBCXzjRcafh4Xz08gwgR2WDr&#10;mDRcKcBiPribYWbchd/oXMRKJAiHDDXUMXaZlKGsyWIYuY44eSfnLcYkfSWNx0uC21aOlXqSFhtO&#10;CzV2tKyp/Cq+rYb9cq3c5yH3k2LVvp52Kj/etrnW98P+ZQoiUh//w3/tjdEwGcPvl/QD5P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Xgr48UAAADbAAAADwAAAAAAAAAA&#10;AAAAAAChAgAAZHJzL2Rvd25yZXYueG1sUEsFBgAAAAAEAAQA+QAAAJMDAAAAAA==&#10;" strokecolor="#1f497d" strokeweight="2.5pt"/>
                    <v:shape id="AutoShape 173" o:spid="_x0000_s1184" type="#_x0000_t32" style="position:absolute;left:5833;top:2329;width:4;height:533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V5B8QAAADbAAAADwAAAGRycy9kb3ducmV2LnhtbESPQWvCQBSE70L/w/KEXqRumoJK6kba&#10;gqkem3ro8TX7zIZk34bsVtN/7wqCx2FmvmHWm9F24kSDbxwreJ4nIIgrpxuuFRy+t08rED4ga+wc&#10;k4J/8rDJHyZrzLQ78xedylCLCGGfoQITQp9J6StDFv3c9cTRO7rBYohyqKUe8BzhtpNpkiykxYbj&#10;gsGePgxVbflnFdD78tBuZ7/Fj8H96jPti8LZVKnH6fj2CiLQGO7hW3unFSxf4Pol/gC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xXkHxAAAANsAAAAPAAAAAAAAAAAA&#10;AAAAAKECAABkcnMvZG93bnJldi54bWxQSwUGAAAAAAQABAD5AAAAkgMAAAAA&#10;" strokecolor="#1f497d" strokeweight="2.5pt"/>
                    <v:shape id="AutoShape 174" o:spid="_x0000_s1185" type="#_x0000_t32" style="position:absolute;left:6198;top:2253;width:46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0WDMYAAADbAAAADwAAAGRycy9kb3ducmV2LnhtbESPT2sCMRTE7wW/Q3hCbzVpKSpboxTB&#10;0u2h6No/18fmubvt5mVJUl376Y0geBxm5jfMbNHbVuzJh8axhvuRAkFcOtNwpeFju7qbgggR2WDr&#10;mDQcKcBiPriZYWbcgTe0L2IlEoRDhhrqGLtMylDWZDGMXEecvJ3zFmOSvpLG4yHBbSsflBpLiw2n&#10;hRo7WtZU/hZ/VsPn8kW5n6/cT4pV+7Zbq/z7/z3X+nbYPz+BiNTHa/jSfjUaJo9w/pJ+gJy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dFgzGAAAA2wAAAA8AAAAAAAAA&#10;AAAAAAAAoQIAAGRycy9kb3ducmV2LnhtbFBLBQYAAAAABAAEAPkAAACUAwAAAAA=&#10;" strokecolor="#1f497d" strokeweight="2.5pt"/>
                    <v:shape id="Text Box 175" o:spid="_x0000_s1186" type="#_x0000_t202" style="position:absolute;left:6199;top:2478;width:4614;height:7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GkWcIA&#10;AADbAAAADwAAAGRycy9kb3ducmV2LnhtbESPQYvCMBSE7wv+h/AEb2uq4CrVKKIICnux1fujebbV&#10;5qU00VZ/vREW9jjMzDfMYtWZSjyocaVlBaNhBII4s7rkXMEp3X3PQDiPrLGyTAqe5GC17H0tMNa2&#10;5SM9Ep+LAGEXo4LC+zqW0mUFGXRDWxMH72Ibgz7IJpe6wTbATSXHUfQjDZYcFgqsaVNQdkvuRkFG&#10;7nqYXpJbmrav1++2qq/n9USpQb9bz0F46vx/+K+91wqmE/h8CT9AL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0aRZwgAAANsAAAAPAAAAAAAAAAAAAAAAAJgCAABkcnMvZG93&#10;bnJldi54bWxQSwUGAAAAAAQABAD1AAAAhwMAAAAA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  <w:lang w:val="en-US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</w:rPr>
                              <w:t xml:space="preserve">     ПРИБЫЛЬ ОТ ДОПОЛНИТЕЛЬНОЙ ВЫРУЧКИ</w:t>
                            </w:r>
                          </w:p>
                        </w:txbxContent>
                      </v:textbox>
                    </v:shape>
                    <v:shape id="Text Box 176" o:spid="_x0000_s1187" type="#_x0000_t202" style="position:absolute;left:6199;top:3540;width:4614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M6LsQA&#10;AADbAAAADwAAAGRycy9kb3ducmV2LnhtbESPQWvCQBSE74L/YXlCb2bTQmNJXUVaCi14MbH3x+4z&#10;iWbfhuzWpPn1rlDocZiZb5j1drStuFLvG8cKHpMUBLF2puFKwbH8WL6A8AHZYOuYFPySh+1mPltj&#10;btzAB7oWoRIRwj5HBXUIXS6l1zVZ9InriKN3cr3FEGVfSdPjEOG2lU9pmkmLDceFGjt6q0lfih+r&#10;QJM/f61OxaUsh2nav7fd+Xv3rNTDYty9ggg0hv/wX/vTKFhlcP8Sf4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DOi7EAAAA2wAAAA8AAAAAAAAAAAAAAAAAmAIAAGRycy9k&#10;b3ducmV2LnhtbFBLBQYAAAAABAAEAPUAAACJAwAAAAA=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</w:rPr>
                              <w:t xml:space="preserve">   ПРИБЫЛЬ ОТ СОКРАЩЕНИЯ РАСХОДОВ</w:t>
                            </w:r>
                          </w:p>
                        </w:txbxContent>
                      </v:textbox>
                    </v:shape>
                    <v:shape id="Text Box 177" o:spid="_x0000_s1188" type="#_x0000_t202" style="position:absolute;left:6199;top:4515;width:4614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+ftcQA&#10;AADbAAAADwAAAGRycy9kb3ducmV2LnhtbESPQWuDQBSE74H+h+UFckvWBFqLzUakodBAL9X2/nBf&#10;1MR9K+5Wjb8+Wyj0OMzMN8w+nUwrBupdY1nBdhOBIC6tbrhS8FW8rZ9BOI+ssbVMCm7kID08LPaY&#10;aDvyJw25r0SAsEtQQe19l0jpypoMuo3tiIN3tr1BH2RfSd3jGOCmlbsoepIGGw4LNXb0WlN5zX+M&#10;gpLc5RSf82tRjPP8cWy7y3f2qNRqOWUvIDxN/j/8137XCuIYfr+EHy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Pn7XEAAAA2wAAAA8AAAAAAAAAAAAAAAAAmAIAAGRycy9k&#10;b3ducmV2LnhtbFBLBQYAAAAABAAEAPUAAACJAwAAAAA=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</w:rPr>
                              <w:t>ПЛАН ИНВЕСТИЦИЙ</w:t>
                            </w:r>
                          </w:p>
                        </w:txbxContent>
                      </v:textbox>
                    </v:shape>
                    <v:shape id="Text Box 178" o:spid="_x0000_s1189" type="#_x0000_t202" style="position:absolute;left:6199;top:5235;width:4614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ALx8EA&#10;AADbAAAADwAAAGRycy9kb3ducmV2LnhtbERPy2rCQBTdF/yH4QrdNRMLVYmOISiFFrox0f0lc/PQ&#10;zJ2QmZrUr+8sBJeH896mk+nEjQbXWlawiGIQxKXVLdcKTsXn2xqE88gaO8uk4I8cpLvZyxYTbUc+&#10;0i33tQgh7BJU0HjfJ1K6siGDLrI9ceAqOxj0AQ611AOOIdx08j2Ol9Jgy6GhwZ72DZXX/NcoKMld&#10;vldVfi2K8X7/OXT95Zx9KPU6n7INCE+Tf4of7i+tYBXGhi/hB8jd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QC8fBAAAA2wAAAA8AAAAAAAAAAAAAAAAAmAIAAGRycy9kb3du&#10;cmV2LnhtbFBLBQYAAAAABAAEAPUAAACGAwAAAAA=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</w:rPr>
                              <w:t>ПЛАН ФИНАНСИРОВАНИЯ</w:t>
                            </w:r>
                          </w:p>
                        </w:txbxContent>
                      </v:textbox>
                    </v:shape>
                    <v:shape id="Text Box 179" o:spid="_x0000_s1190" type="#_x0000_t202" style="position:absolute;left:6192;top:5920;width:4614;height: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yuXMMA&#10;AADbAAAADwAAAGRycy9kb3ducmV2LnhtbESPT4vCMBTE7wt+h/CEva2pgv+qUUQRVtjLtnp/NM+2&#10;2ryUJtrqpzcLCx6HmfkNs1x3phJ3alxpWcFwEIEgzqwuOVdwTPdfMxDOI2usLJOCBzlYr3ofS4y1&#10;bfmX7onPRYCwi1FB4X0dS+myggy6ga2Jg3e2jUEfZJNL3WAb4KaSoyiaSIMlh4UCa9oWlF2Tm1GQ&#10;kbscpufkmqbt8/mzq+rLaTNW6rPfbRYgPHX+Hf5vf2sF0zn8fQ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yuXMMAAADbAAAADwAAAAAAAAAAAAAAAACYAgAAZHJzL2Rv&#10;d25yZXYueG1sUEsFBgAAAAAEAAQA9QAAAIgDAAAAAA==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</w:rPr>
                              <w:t xml:space="preserve">    РАСЧЕТ ЭКОНОМИЧЕСКОГО ЭФФЕКТА</w:t>
                            </w:r>
                          </w:p>
                        </w:txbxContent>
                      </v:textbox>
                    </v:shape>
                    <v:shape id="Text Box 180" o:spid="_x0000_s1191" type="#_x0000_t202" style="position:absolute;left:6192;top:6900;width:4614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N35sAA&#10;AADbAAAADwAAAGRycy9kb3ducmV2LnhtbERPy4rCMBTdC/MP4Q7MTtMRfFBNRUYEB9zY6v7SXPuw&#10;uSlNtB2/frIQXB7Oe70ZTCMe1LnKsoLvSQSCOLe64kLBOduPlyCcR9bYWCYFf+Rgk3yM1hhr2/OJ&#10;HqkvRAhhF6OC0vs2ltLlJRl0E9sSB+5qO4M+wK6QusM+hJtGTqNoLg1WHBpKbOmnpPyW3o2CnFz9&#10;u7imtyzrn8/jrmnry3am1NfnsF2B8DT4t/jlPmgFy7A+fAk/QCb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HN35sAAAADbAAAADwAAAAAAAAAAAAAAAACYAgAAZHJzL2Rvd25y&#10;ZXYueG1sUEsFBgAAAAAEAAQA9QAAAIUDAAAAAA==&#10;" fillcolor="#8eb4e3" strokecolor="#4f81bd">
                      <v:textbox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color w:val="002060"/>
                              </w:rPr>
                            </w:pPr>
                            <w:r>
                              <w:rPr>
                                <w:rFonts w:cs="Times New Roman"/>
                                <w:color w:val="002060"/>
                                <w:lang w:val="en-US"/>
                              </w:rPr>
                              <w:t xml:space="preserve">         </w:t>
                            </w:r>
                            <w:r>
                              <w:rPr>
                                <w:rFonts w:cs="Times New Roman"/>
                                <w:color w:val="002060"/>
                              </w:rPr>
                              <w:t>ОТЧЕТ О ДВИЖЕНИИ ДЕНЕЖНЫХ СРЕДСТВ</w:t>
                            </w:r>
                          </w:p>
                        </w:txbxContent>
                      </v:textbox>
                    </v:shape>
                    <v:shape id="AutoShape 181" o:spid="_x0000_s1192" type="#_x0000_t32" style="position:absolute;left:5697;top:4065;width:492;height:2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ZHKMIAAADbAAAADwAAAGRycy9kb3ducmV2LnhtbESPQWvCQBSE7wX/w/KE3uomBYtEVxFB&#10;6Clg2oPentlndjH7NmTXJP77bqHQ4zAz3zCb3eRaMVAfrGcF+SIDQVx7bblR8P11fFuBCBFZY+uZ&#10;FDwpwG47e9lgof3IJxqq2IgE4VCgAhNjV0gZakMOw8J3xMm7+d5hTLJvpO5xTHDXyvcs+5AOLacF&#10;gx0dDNX36uEUXEtzeU7W7om0Wzbn88GWXCn1Op/2axCRpvgf/mt/agWrHH6/pB8gt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ZHKMIAAADbAAAADwAAAAAAAAAAAAAA&#10;AAChAgAAZHJzL2Rvd25yZXYueG1sUEsFBgAAAAAEAAQA+QAAAJADAAAAAA==&#10;" strokecolor="#002060" strokeweight="2pt">
                      <v:stroke dashstyle="1 1"/>
                    </v:shape>
                    <v:shape id="AutoShape 182" o:spid="_x0000_s1193" type="#_x0000_t32" style="position:absolute;left:5697;top:3225;width:495;height:5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ZX8IAAADbAAAADwAAAGRycy9kb3ducmV2LnhtbESPwWrDMBBE74X+g9hCbo1cQ0NwIxtj&#10;KOQUqNNDcttaW0vUWhlLcZy/jwqFHoeZecPsqsUNYqYpWM8KXtYZCOLOa8u9gs/j+/MWRIjIGgfP&#10;pOBGAary8WGHhfZX/qC5jb1IEA4FKjAxjoWUoTPkMKz9SJy8bz85jElOvdQTXhPcDTLPso10aDkt&#10;GBypMdT9tBen4OtgzrfF2ppIu9f+dGrsgVulVk9L/QYi0hL/w3/tvVawzeH3S/oBsr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TZX8IAAADbAAAADwAAAAAAAAAAAAAA&#10;AAChAgAAZHJzL2Rvd25yZXYueG1sUEsFBgAAAAAEAAQA+QAAAJADAAAAAA==&#10;" strokecolor="#002060" strokeweight="2pt">
                      <v:stroke dashstyle="1 1"/>
                    </v:shape>
                    <v:shape id="AutoShape 183" o:spid="_x0000_s1194" type="#_x0000_t32" style="position:absolute;left:8415;top:3225;width:1;height:3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mtHr8AAADbAAAADwAAAGRycy9kb3ducmV2LnhtbESPzarCMBSE9xd8h3AEd9fEq6hUo+gF&#10;wa1/6PLQHNtic1KaqO3bG0FwOczMN8x82dhSPKj2hWMNg74CQZw6U3Cm4XjY/E5B+IBssHRMGlry&#10;sFx0fuaYGPfkHT32IRMRwj5BDXkIVSKlT3Oy6PuuIo7e1dUWQ5R1Jk2Nzwi3pfxTaiwtFhwXcqzo&#10;P6f0tr9bDac2HavLSO14PVkjtedQ2rvRutdtVjMQgZrwDX/aW6NhOoT3l/gD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ImtHr8AAADbAAAADwAAAAAAAAAAAAAAAACh&#10;AgAAZHJzL2Rvd25yZXYueG1sUEsFBgAAAAAEAAQA+QAAAI0DAAAAAA==&#10;" strokecolor="#002060" strokeweight="3.25pt">
                      <v:stroke endarrow="block"/>
                    </v:shape>
                    <v:shape id="AutoShape 184" o:spid="_x0000_s1195" type="#_x0000_t32" style="position:absolute;left:8415;top:6615;width:1;height:2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2A1asAAAADbAAAADwAAAGRycy9kb3ducmV2LnhtbESPT4vCMBTE7wt+h/AEb2uiiCvVWKwg&#10;ePXPsh4fzbMtNi+lidp+eyMIexxm5jfMKu1sLR7U+sqxhslYgSDOnam40HA+7b4XIHxANlg7Jg09&#10;eUjXg68VJsY9+UCPYyhEhLBPUEMZQpNI6fOSLPqxa4ijd3WtxRBlW0jT4jPCbS2nSs2lxYrjQokN&#10;bUvKb8e71fDb53N1makDZz8ZUv8Xans3Wo+G3WYJIlAX/sOf9t5oWMzg/SX+ALl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tgNWrAAAAA2wAAAA8AAAAAAAAAAAAAAAAA&#10;oQIAAGRycy9kb3ducmV2LnhtbFBLBQYAAAAABAAEAPkAAACOAwAAAAA=&#10;" strokecolor="#002060" strokeweight="3.25pt">
                      <v:stroke endarrow="block"/>
                    </v:shape>
                    <v:shape id="AutoShape 186" o:spid="_x0000_s1196" type="#_x0000_t32" style="position:absolute;left:8414;top:4894;width:1;height:3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4Ohr8AAADbAAAADwAAAGRycy9kb3ducmV2LnhtbESPzarCMBSE9xd8h3AEd9dEkV6pRlFB&#10;cOsfujw0x7bYnJQmavv2RhDucpiZb5j5srWVeFLjS8caRkMFgjhzpuRcw+m4/Z2C8AHZYOWYNHTk&#10;Ybno/cwxNe7Fe3oeQi4ihH2KGooQ6lRKnxVk0Q9dTRy9m2sshiibXJoGXxFuKzlWKpEWS44LBda0&#10;KSi7Hx5Ww7nLEnWdqD2v/9ZI3SVU9mG0HvTb1QxEoDb8h7/tndEwTeDzJf4AuXg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P4Ohr8AAADbAAAADwAAAAAAAAAAAAAAAACh&#10;AgAAZHJzL2Rvd25yZXYueG1sUEsFBgAAAAAEAAQA+QAAAI0DAAAAAA==&#10;" strokecolor="#002060" strokeweight="3.25pt">
                      <v:stroke endarrow="block"/>
                    </v:shape>
                    <v:shape id="AutoShape 187" o:spid="_x0000_s1197" type="#_x0000_t32" style="position:absolute;left:8499;top:5617;width:7;height:30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/EyMQAAADbAAAADwAAAGRycy9kb3ducmV2LnhtbESPQWsCMRSE7wX/Q3hCbzVbD61sjSIF&#10;QcSDWg89viav2cXNy5rE3dVf3xQKPQ4z8w0zXw6uER2FWHtW8DwpQBBrb2q2Ck4f66cZiJiQDTae&#10;ScGNIiwXo4c5lsb3fKDumKzIEI4lKqhSakspo67IYZz4ljh73z44TFkGK03APsNdI6dF8SId1pwX&#10;KmzpvSJ9Pl6dgs1+R4ft5z1cbFd8hf6u7W2vlXocD6s3EImG9B/+a2+Mgtkr/H7JP0A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D8TIxAAAANsAAAAPAAAAAAAAAAAA&#10;AAAAAKECAABkcnMvZG93bnJldi54bWxQSwUGAAAAAAQABAD5AAAAkgMAAAAA&#10;" strokecolor="#002060" strokeweight="3.25pt">
                      <v:stroke endarrow="block"/>
                    </v:shape>
                    <v:group id="Group 188" o:spid="_x0000_s1198" style="position:absolute;left:1011;top:1623;width:9873;height:405" coordorigin="1623,7650" coordsize="9873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    <v:shape id="Text Box 189" o:spid="_x0000_s1199" type="#_x0000_t202" style="position:absolute;left:1623;top:7650;width:4692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36LMMA&#10;AADbAAAADwAAAGRycy9kb3ducmV2LnhtbESPT4vCMBTE7wt+h/AEL4um9rBoNZYiLu7VPxdvj+bZ&#10;FpuXtsnaup9+Iwgeh5n5DbNOB1OLO3WusqxgPotAEOdWV1woOJ++pwsQziNrrC2Tggc5SDejjzUm&#10;2vZ8oPvRFyJA2CWooPS+SaR0eUkG3cw2xMG72s6gD7IrpO6wD3BTyziKvqTBisNCiQ1tS8pvx1+j&#10;wPa7h7HURvHn5c/st1l7uMatUpPxkK1AeBr8O/xq/2gFiyU8v4Qf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36LMMAAADbAAAADwAAAAAAAAAAAAAAAACYAgAAZHJzL2Rv&#10;d25yZXYueG1sUEsFBgAAAAAEAAQA9QAAAIgDAAAAAA==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Вводные данные для бизнес-плана</w:t>
                              </w:r>
                            </w:p>
                          </w:txbxContent>
                        </v:textbox>
                      </v:shape>
                      <v:shape id="Text Box 190" o:spid="_x0000_s1200" type="#_x0000_t202" style="position:absolute;left:6804;top:7650;width:4692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7FbL4A&#10;AADbAAAADwAAAGRycy9kb3ducmV2LnhtbERPy6rCMBDdC/5DGMGNaGoXF61GEVF062PjbmjGtthM&#10;2iba6tffLASXh/NerjtTihc1rrCsYDqJQBCnVhecKbhe9uMZCOeRNZaWScGbHKxX/d4SE21bPtHr&#10;7DMRQtglqCD3vkqkdGlOBt3EVsSBu9vGoA+wyaRusA3hppRxFP1JgwWHhhwr2uaUPs5Po8C2u7ex&#10;VEfx6PYxh+2mPt3jWqnhoNssQHjq/E/8dR+1gnlYH76EHyBX/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YuxWy+AAAA2wAAAA8AAAAAAAAAAAAAAAAAmAIAAGRycy9kb3ducmV2&#10;LnhtbFBLBQYAAAAABAAEAPUAAACDAwAAAAA=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Cs w:val="24"/>
                                </w:rPr>
                                <w:t>Структура бизнес-плана</w:t>
                              </w:r>
                            </w:p>
                          </w:txbxContent>
                        </v:textbox>
                      </v:shape>
                    </v:group>
                    <v:shape id="Text Box 191" o:spid="_x0000_s1201" type="#_x0000_t202" style="position:absolute;left:168;top:2478;width:843;height:2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+RmsYA&#10;AADbAAAADwAAAGRycy9kb3ducmV2LnhtbESPQWvCQBSE74X+h+UVvBTdWERs6iptoUEEhUYFj8/d&#10;1ySYfZtmV43/vlsQPA4z8w0znXe2FmdqfeVYwXCQgCDWzlRcKNhuvvoTED4gG6wdk4IreZjPHh+m&#10;mBp34W8656EQEcI+RQVlCE0qpdclWfQD1xBH78e1FkOUbSFNi5cIt7V8SZKxtFhxXCixoc+S9DE/&#10;WQXLZ73b0P6jyVajbJLpw3h9OP4q1Xvq3t9ABOrCPXxrL4yC1yH8f4k/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+RmsYAAADbAAAADwAAAAAAAAAAAAAAAACYAgAAZHJz&#10;L2Rvd25yZXYueG1sUEsFBgAAAAAEAAQA9QAAAIsDAAAAAA==&#10;" fillcolor="#4f81bd" strokecolor="#4f81bd">
                      <v:textbox style="layout-flow:vertical;mso-layout-flow-alt:bottom-to-top"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</w:rPr>
                              <w:t>ДОПОЛНИТЕЛЬНАЯ ВЫРУЧКА</w:t>
                            </w:r>
                          </w:p>
                        </w:txbxContent>
                      </v:textbox>
                    </v:shape>
                    <v:shape id="Text Box 192" o:spid="_x0000_s1202" type="#_x0000_t202" style="position:absolute;left:174;top:5487;width:872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0P7cYA&#10;AADbAAAADwAAAGRycy9kb3ducmV2LnhtbESPQWvCQBSE74X+h+UVvBTdKEVs6iqt0FAEhUYFj8/d&#10;1ySYfZtmV43/vlsQPA4z8w0znXe2FmdqfeVYwXCQgCDWzlRcKNhuPvsTED4gG6wdk4IreZjPHh+m&#10;mBp34W8656EQEcI+RQVlCE0qpdclWfQD1xBH78e1FkOUbSFNi5cIt7UcJclYWqw4LpTY0KIkfcxP&#10;VsHyWe82tP9ostVLNsn0Ybw+HH+V6j11728gAnXhHr61v4yC1xH8f4k/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0P7cYAAADbAAAADwAAAAAAAAAAAAAAAACYAgAAZHJz&#10;L2Rvd25yZXYueG1sUEsFBgAAAAAEAAQA9QAAAIsDAAAAAA==&#10;" fillcolor="#4f81bd" strokecolor="#4f81bd">
                      <v:textbox style="layout-flow:vertical;mso-layout-flow-alt:bottom-to-top">
                        <w:txbxContent>
                          <w:p w:rsidR="00DA6887" w:rsidRDefault="00DA6887" w:rsidP="00A823C8">
                            <w:pPr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</w:rPr>
                              <w:t>СОКРАЩЕНИЕ РАСХОДОВ</w:t>
                            </w:r>
                          </w:p>
                        </w:txbxContent>
                      </v:textbox>
                    </v:shape>
                    <v:shape id="Text Box 193" o:spid="_x0000_s1203" type="#_x0000_t202" style="position:absolute;left:1083;top:5007;width:4614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xbG8IA&#10;AADbAAAADwAAAGRycy9kb3ducmV2LnhtbESPT4vCMBTE74LfITzBi2hqBdGuUUQUveruxdujef3D&#10;Ni9tE23dT79ZWPA4zMxvmM2uN5V4UutKywrmswgEcWp1ybmCr8/TdAXCeWSNlWVS8CIHu+1wsMFE&#10;246v9Lz5XAQIuwQVFN7XiZQuLcigm9maOHiZbQ36INtc6ha7ADeVjKNoKQ2WHBYKrOlQUPp9exgF&#10;tju+jKUmiif3H3M+7JtrFjdKjUf9/gOEp96/w//ti1awXsDf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/FsbwgAAANsAAAAPAAAAAAAAAAAAAAAAAJgCAABkcnMvZG93&#10;bnJldi54bWxQSwUGAAAAAAQABAD1AAAAhwMAAAAA&#10;" strokecolor="white">
                      <v:textbox>
                        <w:txbxContent>
                          <w:p w:rsidR="00DA6887" w:rsidRDefault="00DA6887" w:rsidP="00A7210F">
                            <w:pPr>
                              <w:pStyle w:val="a4"/>
                              <w:numPr>
                                <w:ilvl w:val="0"/>
                                <w:numId w:val="90"/>
                              </w:numPr>
                              <w:ind w:left="0" w:firstLine="0"/>
                              <w:jc w:val="left"/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20"/>
                                <w:szCs w:val="20"/>
                              </w:rPr>
                              <w:t>Плата за присоединение</w:t>
                            </w:r>
                          </w:p>
                        </w:txbxContent>
                      </v:textbox>
                    </v:shape>
                  </v:group>
                </v:group>
                <v:shape id="Text Box 194" o:spid="_x0000_s1204" type="#_x0000_t202" style="position:absolute;left:6255;top:2358;width:435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GpNsUA&#10;AADbAAAADwAAAGRycy9kb3ducmV2LnhtbESPUUvDQBCE3wX/w7GCL8VeWiRq7LWUFkGoIrbF5yW3&#10;JtHc3pHbpum/7xUEH4eZ+YaZLQbXqp662Hg2MBlnoIhLbxuuDOx3L3ePoKIgW2w9k4ETRVjMr69m&#10;WFh/5E/qt1KpBOFYoIFaJBRax7Imh3HsA3Hyvn3nUJLsKm07PCa4a/U0y3LtsOG0UGOgVU3l7/bg&#10;DLzlXyMJchjt1h/Lh/4nfw/7jRhzezMsn0EJDfIf/mu/WgNP93D5kn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0ak2xQAAANs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</w:t>
                        </w:r>
                      </w:p>
                    </w:txbxContent>
                  </v:textbox>
                </v:shape>
                <v:shape id="Text Box 195" o:spid="_x0000_s1205" type="#_x0000_t202" style="position:absolute;left:6269;top:3420;width:49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0MrcUA&#10;AADbAAAADwAAAGRycy9kb3ducmV2LnhtbESPUUvDQBCE3wX/w7GCL8VeWjBq7LWUFkGoIrbF5yW3&#10;JtHc3pHbpum/7xUEH4eZ+YaZLQbXqp662Hg2MBlnoIhLbxuuDOx3L3ePoKIgW2w9k4ETRVjMr69m&#10;WFh/5E/qt1KpBOFYoIFaJBRax7Imh3HsA3Hyvn3nUJLsKm07PCa4a/U0y3LtsOG0UGOgVU3l7/bg&#10;DLzlXyMJchjt1h/Lh/4nfw/7jRhzezMsn0EJDfIf/mu/WgNP93D5kn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QytxQAAANs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</w:t>
                        </w:r>
                      </w:p>
                    </w:txbxContent>
                  </v:textbox>
                </v:shape>
                <v:shape id="Text Box 196" o:spid="_x0000_s1206" type="#_x0000_t202" style="position:absolute;left:6270;top:4395;width:618;height: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+S2sUA&#10;AADbAAAADwAAAGRycy9kb3ducmV2LnhtbESPQUvDQBSE74L/YXmCl9Ju6iHatNtSLIJgpdiWnh/Z&#10;ZxLNvl2yr2n8911B8DjMzDfMYjW4VvXUxcazgekkA0VcettwZeB4eBk/gYqCbLH1TAZ+KMJqeXuz&#10;wML6C39Qv5dKJQjHAg3UIqHQOpY1OYwTH4iT9+k7h5JkV2nb4SXBXasfsizXDhtOCzUGeq6p/N6f&#10;nYFtfhpJkPPosNmtH/uv/D0c38SY+7thPQclNMh/+K/9ag3Mcvj9kn6A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T5LaxQAAANs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III</w:t>
                        </w:r>
                      </w:p>
                    </w:txbxContent>
                  </v:textbox>
                </v:shape>
                <v:shape id="Text Box 197" o:spid="_x0000_s1207" type="#_x0000_t202" style="position:absolute;left:6276;top:5115;width:562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M3QcUA&#10;AADbAAAADwAAAGRycy9kb3ducmV2LnhtbESPX0vDQBDE3wt+h2MFX4q96EPaxl5LUQRBpfQPPi+5&#10;NUmb2zty2zR+e08Q+jjMzG+YxWpwreqpi41nAw+TDBRx6W3DlYHD/vV+BioKssXWMxn4oQir5c1o&#10;gYX1F95Sv5NKJQjHAg3UIqHQOpY1OYwTH4iT9+07h5JkV2nb4SXBXasfsyzXDhtOCzUGeq6pPO3O&#10;zsBH/jWWIOfx/mWznvbH/DMc3sWYu9th/QRKaJBr+L/9Zg3Mp/D3Jf0A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zdBxQAAANs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  <w:lang w:val="en-US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IV</w:t>
                        </w:r>
                      </w:p>
                    </w:txbxContent>
                  </v:textbox>
                </v:shape>
                <v:shape id="Text Box 198" o:spid="_x0000_s1208" type="#_x0000_t202" style="position:absolute;left:6260;top:5835;width:49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yjM8IA&#10;AADbAAAADwAAAGRycy9kb3ducmV2LnhtbERPTWvCQBC9C/0PyxS8SN3oIW2jq4ilUKilVKXnITsm&#10;abOzS3aM6b/vHgSPj/e9XA+uVT11sfFsYDbNQBGX3jZcGTgeXh+eQEVBtth6JgN/FGG9uhstsbD+&#10;wl/U76VSKYRjgQZqkVBoHcuaHMapD8SJO/nOoSTYVdp2eEnhrtXzLMu1w4ZTQ42BtjWVv/uzM7DL&#10;vycS5Dw5vHxuHvuf/CMc38WY8f2wWYASGuQmvrrfrIHnNDZ9ST9Ar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nKMzwgAAANsAAAAPAAAAAAAAAAAAAAAAAJgCAABkcnMvZG93&#10;bnJldi54bWxQSwUGAAAAAAQABAD1AAAAhw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  <v:shape id="Text Box 199" o:spid="_x0000_s1209" type="#_x0000_t202" style="position:absolute;left:6277;top:6780;width:611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AGqMUA&#10;AADbAAAADwAAAGRycy9kb3ducmV2LnhtbESPQUvDQBSE74L/YXlCL8Vu6iG1sdtSLEKhitgWz4/s&#10;M4lm3y7Z1zT9965Q8DjMzDfMYjW4VvXUxcazgekkA0VcettwZeB4eLl/BBUF2WLrmQxcKMJqeXuz&#10;wML6M39Qv5dKJQjHAg3UIqHQOpY1OYwTH4iT9+U7h5JkV2nb4TnBXasfsizXDhtOCzUGeq6p/Nmf&#10;nIHX/HMsQU7jw+Z9Peu/87dw3Ikxo7th/QRKaJD/8LW9tQbmc/j7kn6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0AaoxQAAANsAAAAPAAAAAAAAAAAAAAAAAJgCAABkcnMv&#10;ZG93bnJldi54bWxQSwUGAAAAAAQABAD1AAAAigMAAAAA&#10;" fillcolor="#002060" strokecolor="#002060">
                  <v:textbox>
                    <w:txbxContent>
                      <w:p w:rsidR="00DA6887" w:rsidRPr="00A823C8" w:rsidRDefault="00DA6887" w:rsidP="00A823C8">
                        <w:pPr>
                          <w:rPr>
                            <w:color w:val="FFFFFF"/>
                          </w:rPr>
                        </w:pPr>
                        <w:r w:rsidRPr="00A823C8">
                          <w:rPr>
                            <w:color w:val="FFFFFF"/>
                            <w:lang w:val="en-US"/>
                          </w:rPr>
                          <w:t>VI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823C8" w:rsidRPr="00A823C8">
        <w:rPr>
          <w:rFonts w:eastAsia="Times New Roman" w:cs="Times New Roman"/>
          <w:i/>
          <w:szCs w:val="24"/>
          <w:lang w:eastAsia="ru-RU"/>
        </w:rPr>
        <w:t xml:space="preserve">Структура и вводные данные бизнес-плана проектов </w:t>
      </w:r>
      <w:r w:rsidR="00A823C8" w:rsidRPr="00A823C8">
        <w:rPr>
          <w:rFonts w:eastAsia="Times New Roman" w:cs="Times New Roman"/>
          <w:i/>
          <w:szCs w:val="24"/>
          <w:lang w:val="en-US" w:eastAsia="ru-RU"/>
        </w:rPr>
        <w:t>II</w:t>
      </w:r>
      <w:r w:rsidR="00A823C8"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основе вводных данных составляются планы прибыли от дополнительной выручки и от сокращения расходов.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 На основе плана инвестиций и указанных выше планов дополнительной прибыли составляется план финансирования проекта. На основе всех вышеперечисленных данных строится расчет экономического эффекта. Далее составляется экономический отчет о движении денежных средств и определяется дисконтированный денежный поток проекта. Отчет о движении денежных средств рассчитывается на срок амортизации основного оборудования, входящего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Денежный поток дисконтируется на год начала инвестиций в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  основе   расчета   бизнес-плана   определяются экономические показатели проекта, входящие в систему его оценки: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t>NPV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val="en-US" w:eastAsia="en-US"/>
              </w:rPr>
              <w:lastRenderedPageBreak/>
              <w:t>IRR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[%]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</w:t>
            </w:r>
          </w:p>
          <w:p w:rsidR="00A823C8" w:rsidRPr="00A823C8" w:rsidRDefault="00A823C8" w:rsidP="00A7210F">
            <w:pPr>
              <w:numPr>
                <w:ilvl w:val="0"/>
                <w:numId w:val="42"/>
              </w:numPr>
              <w:tabs>
                <w:tab w:val="left" w:pos="248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5.5.2. Актуализация экономического обоснования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происходит актуализация бизнес-плана проектов с учетом: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Фактической реализации проекта в предыдущем году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Фактическим удорожанием инвестиций по сравнению с планом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Уточнения вводных данных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5.5.3. Система оценки проектов </w:t>
            </w:r>
            <w:r w:rsidRPr="00A823C8">
              <w:rPr>
                <w:rFonts w:eastAsia="Arial Unicode MS"/>
                <w:b/>
                <w:szCs w:val="24"/>
              </w:rPr>
              <w:t xml:space="preserve">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системе оценки проектов I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 от реализации проекта </w:t>
            </w:r>
            <w:r w:rsidRPr="00A823C8">
              <w:rPr>
                <w:rFonts w:eastAsia="Arial Unicode MS"/>
                <w:szCs w:val="24"/>
              </w:rPr>
              <w:t>оценивается на основе следующих критериев:</w:t>
            </w:r>
          </w:p>
          <w:p w:rsidR="00A823C8" w:rsidRPr="00A823C8" w:rsidRDefault="00A823C8" w:rsidP="00A7210F">
            <w:pPr>
              <w:numPr>
                <w:ilvl w:val="0"/>
                <w:numId w:val="48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Индекс доходности (дисконтированный денежный поток/величина инвестиций)</w:t>
            </w:r>
          </w:p>
          <w:p w:rsidR="00A823C8" w:rsidRPr="00A823C8" w:rsidRDefault="00A823C8" w:rsidP="00A7210F">
            <w:pPr>
              <w:numPr>
                <w:ilvl w:val="0"/>
                <w:numId w:val="48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Инвестиционная маржа (внутренняя ставка доходности проекта (</w:t>
            </w:r>
            <w:r w:rsidRPr="00A823C8">
              <w:rPr>
                <w:rFonts w:eastAsia="Arial Unicode MS"/>
                <w:szCs w:val="24"/>
                <w:lang w:val="en-US"/>
              </w:rPr>
              <w:t>IRR</w:t>
            </w:r>
            <w:r w:rsidRPr="00A823C8">
              <w:rPr>
                <w:rFonts w:eastAsia="Arial Unicode MS"/>
                <w:szCs w:val="24"/>
              </w:rPr>
              <w:t>) за вычетом ставки дисконтирования (</w:t>
            </w:r>
            <w:r w:rsidRPr="00A823C8">
              <w:rPr>
                <w:rFonts w:eastAsia="Arial Unicode MS"/>
                <w:szCs w:val="24"/>
                <w:lang w:val="en-US"/>
              </w:rPr>
              <w:t>WACC</w:t>
            </w:r>
            <w:r w:rsidRPr="00A823C8">
              <w:rPr>
                <w:rFonts w:eastAsia="Arial Unicode MS"/>
                <w:szCs w:val="24"/>
              </w:rPr>
              <w:t>)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48"/>
              </w:numPr>
              <w:tabs>
                <w:tab w:val="left" w:pos="355"/>
              </w:tabs>
              <w:autoSpaceDE w:val="0"/>
              <w:autoSpaceDN w:val="0"/>
              <w:adjustRightInd w:val="0"/>
              <w:ind w:left="21" w:right="5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Дисконтированный срок окупаемости на год начала инвестиций в проект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Срочность проектов </w:t>
            </w:r>
            <w:r w:rsidRPr="00A823C8">
              <w:rPr>
                <w:rFonts w:eastAsia="Arial Unicode MS"/>
                <w:szCs w:val="24"/>
              </w:rPr>
              <w:t>определяется по следующим критериям:</w:t>
            </w:r>
          </w:p>
          <w:p w:rsidR="00A823C8" w:rsidRPr="00A823C8" w:rsidRDefault="00A823C8" w:rsidP="00A7210F">
            <w:pPr>
              <w:numPr>
                <w:ilvl w:val="0"/>
                <w:numId w:val="49"/>
              </w:numPr>
              <w:tabs>
                <w:tab w:val="left" w:pos="28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Объем снижения сверхлимитных выбросов после реализации проекта</w:t>
            </w:r>
          </w:p>
          <w:p w:rsidR="00A823C8" w:rsidRPr="00A823C8" w:rsidRDefault="00A823C8" w:rsidP="00A7210F">
            <w:pPr>
              <w:numPr>
                <w:ilvl w:val="0"/>
                <w:numId w:val="49"/>
              </w:numPr>
              <w:tabs>
                <w:tab w:val="left" w:pos="28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Высвобождение   лимита по топливу (сокращение расхода топлива после реализации проекта)</w:t>
            </w:r>
          </w:p>
          <w:p w:rsidR="00A823C8" w:rsidRPr="00A823C8" w:rsidRDefault="00A823C8" w:rsidP="00A7210F">
            <w:pPr>
              <w:numPr>
                <w:ilvl w:val="0"/>
                <w:numId w:val="49"/>
              </w:numPr>
              <w:tabs>
                <w:tab w:val="left" w:pos="28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Срок службы оборудования, подлежащего замене</w:t>
            </w:r>
          </w:p>
          <w:p w:rsidR="00A823C8" w:rsidRPr="00A823C8" w:rsidRDefault="00A823C8" w:rsidP="00A7210F">
            <w:pPr>
              <w:numPr>
                <w:ilvl w:val="0"/>
                <w:numId w:val="49"/>
              </w:numPr>
              <w:tabs>
                <w:tab w:val="left" w:pos="28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Обеспечение выпуска электрической мощности в будущем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Система оценки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класса, включая границы выставления баллов и веса критериев в общем балле, представлена на схеме 10.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highlight w:val="green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highlight w:val="green"/>
          <w:lang w:eastAsia="ru-RU"/>
        </w:rPr>
      </w:pPr>
    </w:p>
    <w:p w:rsidR="00C81986" w:rsidRDefault="00C81986">
      <w:pPr>
        <w:jc w:val="left"/>
        <w:rPr>
          <w:rFonts w:eastAsia="Times New Roman" w:cs="Times New Roman"/>
          <w:i/>
          <w:szCs w:val="24"/>
          <w:highlight w:val="green"/>
          <w:lang w:eastAsia="ru-RU"/>
        </w:rPr>
      </w:pPr>
      <w:r>
        <w:rPr>
          <w:rFonts w:eastAsia="Times New Roman" w:cs="Times New Roman"/>
          <w:i/>
          <w:szCs w:val="24"/>
          <w:highlight w:val="green"/>
          <w:lang w:eastAsia="ru-RU"/>
        </w:rPr>
        <w:br w:type="page"/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10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0D848E79" wp14:editId="315A7A6B">
                <wp:simplePos x="0" y="0"/>
                <wp:positionH relativeFrom="column">
                  <wp:posOffset>13970</wp:posOffset>
                </wp:positionH>
                <wp:positionV relativeFrom="paragraph">
                  <wp:posOffset>99822</wp:posOffset>
                </wp:positionV>
                <wp:extent cx="5028565" cy="6583680"/>
                <wp:effectExtent l="0" t="0" r="19685" b="26670"/>
                <wp:wrapNone/>
                <wp:docPr id="59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8565" cy="6583680"/>
                          <a:chOff x="1683" y="993"/>
                          <a:chExt cx="7919" cy="10077"/>
                        </a:xfrm>
                      </wpg:grpSpPr>
                      <wps:wsp>
                        <wps:cNvPr id="61" name="AutoShape 208"/>
                        <wps:cNvSpPr>
                          <a:spLocks noChangeArrowheads="1"/>
                        </wps:cNvSpPr>
                        <wps:spPr bwMode="auto">
                          <a:xfrm rot="10480263">
                            <a:off x="6722" y="1455"/>
                            <a:ext cx="2880" cy="314"/>
                          </a:xfrm>
                          <a:prstGeom prst="rtTriangle">
                            <a:avLst/>
                          </a:prstGeom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ln w="9525">
                            <a:solidFill>
                              <a:srgbClr val="4F81BD">
                                <a:lumMod val="100000"/>
                                <a:lumOff val="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6990" y="993"/>
                            <a:ext cx="24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  <w:t>Приоритет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1683" y="10686"/>
                            <a:ext cx="630" cy="240"/>
                          </a:xfrm>
                          <a:prstGeom prst="rect">
                            <a:avLst/>
                          </a:prstGeom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rgbClr val="4F81BD">
                                <a:lumMod val="40000"/>
                                <a:lumOff val="6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2505" y="10608"/>
                            <a:ext cx="3945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</w:rPr>
                              </w:pPr>
                              <w:r>
                                <w:rPr>
                                  <w:rFonts w:cs="Times New Roman"/>
                                </w:rPr>
                                <w:t>Экономические критерии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D848E79" id="Group 206" o:spid="_x0000_s1210" style="position:absolute;left:0;text-align:left;margin-left:1.1pt;margin-top:7.85pt;width:395.95pt;height:518.4pt;z-index:-251651072" coordorigin="1683,993" coordsize="7919,10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">
                <v:shape id="AutoShape 208" o:spid="_x0000_s1211" type="#_x0000_t6" style="position:absolute;left:6722;top:1455;width:2880;height:314;rotation:114472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5vfcUA&#10;AADbAAAADwAAAGRycy9kb3ducmV2LnhtbESPQWvCQBSE70L/w/IKvTWblBJrdBNKUfAkaJuCt0f2&#10;mcRm38bsqum/7woFj8PMfMMsitF04kKDay0rSKIYBHFldcu1gq/P1fMbCOeRNXaWScEvOSjyh8kC&#10;M22vvKXLztciQNhlqKDxvs+kdFVDBl1ke+LgHexg0Ac51FIPeA1w08mXOE6lwZbDQoM9fTRU/ezO&#10;RsEsSe1xPz3Q+iRft1TWy/J7s1Tq6XF8n4PwNPp7+L+91grSBG5fwg+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fm99xQAAANsAAAAPAAAAAAAAAAAAAAAAAJgCAABkcnMv&#10;ZG93bnJldi54bWxQSwUGAAAAAAQABAD1AAAAigMAAAAA&#10;" fillcolor="#4f81bd" strokecolor="#4f81bd"/>
                <v:shape id="Text Box 209" o:spid="_x0000_s1212" type="#_x0000_t202" style="position:absolute;left:6990;top:993;width:24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Op8MA&#10;AADbAAAADwAAAGRycy9kb3ducmV2LnhtbESPS2vDMBCE74X8B7GFXkIs14cQHCshhJT2areX3BZr&#10;/aDWyrZUP/rrq0Khx2FmvmGy82I6MdHoWssKnqMYBHFpdcu1go/3l90BhPPIGjvLpGAlB+fT5iHD&#10;VNuZc5oKX4sAYZeigsb7PpXSlQ0ZdJHtiYNX2dGgD3KspR5xDnDTySSO99Jgy2GhwZ6uDZWfxZdR&#10;YOfbaiwNcbK9f5vX62XIq2RQ6ulxuRxBeFr8f/iv/aYV7BP4/RJ+g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WOp8MAAADbAAAADwAAAAAAAAAAAAAAAACYAgAAZHJzL2Rv&#10;d25yZXYueG1sUEsFBgAAAAAEAAQA9QAAAIgDAAAAAA==&#10;" strokecolor="white">
                  <v:textbox>
                    <w:txbxContent>
                      <w:p w:rsidR="00DA6887" w:rsidRDefault="00DA6887" w:rsidP="00A823C8">
                        <w:pPr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  <w:t>Приоритет</w:t>
                        </w:r>
                      </w:p>
                    </w:txbxContent>
                  </v:textbox>
                </v:shape>
                <v:rect id="Rectangle 210" o:spid="_x0000_s1213" style="position:absolute;left:1683;top:10686;width:63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YHncIA&#10;AADbAAAADwAAAGRycy9kb3ducmV2LnhtbESPzWrDMBCE74W8g9hAb43sBExwo4RSiOkl0CYtuS7W&#10;xjKVVsZS/fP2VaGQ4zAz3zC7w+SsGKgPrWcF+SoDQVx73XKj4PNyfNqCCBFZo/VMCmYKcNgvHnZY&#10;aj/yBw3n2IgE4VCiAhNjV0oZakMOw8p3xMm7+d5hTLJvpO5xTHBn5TrLCumw5bRgsKNXQ/X3+ccp&#10;sLdrzOd869/Joj7pa2XGr0qpx+X08gwi0hTv4f/2m1ZQbODvS/oB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gedwgAAANsAAAAPAAAAAAAAAAAAAAAAAJgCAABkcnMvZG93&#10;bnJldi54bWxQSwUGAAAAAAQABAD1AAAAhwMAAAAA&#10;" fillcolor="#b9cde5" strokecolor="#b9cde5"/>
                <v:shape id="Text Box 211" o:spid="_x0000_s1214" type="#_x0000_t202" style="position:absolute;left:2505;top:10608;width:3945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CzSMMA&#10;AADbAAAADwAAAGRycy9kb3ducmV2LnhtbESPT4vCMBTE7wt+h/AEL4umlkWkGksRF/fqn4u3R/Ns&#10;i81L22Rt3U+/EQSPw8z8hlmng6nFnTpXWVYwn0UgiHOrKy4UnE/f0yUI55E11pZJwYMcpJvRxxoT&#10;bXs+0P3oCxEg7BJUUHrfJFK6vCSDbmYb4uBdbWfQB9kVUnfYB7ipZRxFC2mw4rBQYkPbkvLb8dco&#10;sP3uYSy1Ufx5+TP7bdYernGr1GQ8ZCsQngb/Dr/aP1rB4gueX8I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CzSMMAAADbAAAADwAAAAAAAAAAAAAAAACYAgAAZHJzL2Rv&#10;d25yZXYueG1sUEsFBgAAAAAEAAQA9QAAAIgDAAAAAA==&#10;" strokecolor="white">
                  <v:textbox>
                    <w:txbxContent>
                      <w:p w:rsidR="00DA6887" w:rsidRDefault="00DA6887" w:rsidP="00A823C8">
                        <w:pPr>
                          <w:rPr>
                            <w:rFonts w:cs="Times New Roman"/>
                          </w:rPr>
                        </w:pPr>
                        <w:r>
                          <w:rPr>
                            <w:rFonts w:cs="Times New Roman"/>
                          </w:rPr>
                          <w:t>Экономические критерии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405"/>
        <w:gridCol w:w="1126"/>
        <w:gridCol w:w="678"/>
        <w:gridCol w:w="1925"/>
        <w:gridCol w:w="928"/>
        <w:gridCol w:w="992"/>
        <w:gridCol w:w="1039"/>
        <w:gridCol w:w="1478"/>
        <w:gridCol w:w="318"/>
      </w:tblGrid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Критерии оценки</w:t>
            </w:r>
          </w:p>
        </w:tc>
        <w:tc>
          <w:tcPr>
            <w:tcW w:w="1925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</w:t>
            </w:r>
          </w:p>
        </w:tc>
        <w:tc>
          <w:tcPr>
            <w:tcW w:w="295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приоритета проекта по отдельным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Вес параметра в итоговом ранге приоритета проекта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925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эффекту</w:t>
            </w:r>
          </w:p>
        </w:tc>
        <w:tc>
          <w:tcPr>
            <w:tcW w:w="1804" w:type="dxa"/>
            <w:gridSpan w:val="2"/>
            <w:vMerge w:val="restart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Экономическая эффективность</w:t>
            </w: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Индекс доходности</w:t>
            </w: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>1,5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1,5</w:t>
            </w:r>
            <w:r w:rsidRPr="00A823C8">
              <w:rPr>
                <w:szCs w:val="24"/>
                <w:lang w:val="en-US"/>
              </w:rPr>
              <w:t>-</w:t>
            </w:r>
            <w:r w:rsidRPr="00A823C8">
              <w:rPr>
                <w:szCs w:val="24"/>
              </w:rPr>
              <w:t>3,0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3,0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Инвестиционная маржа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>5%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5</w:t>
            </w:r>
            <w:r w:rsidRPr="00A823C8">
              <w:rPr>
                <w:szCs w:val="24"/>
                <w:lang w:val="en-US"/>
              </w:rPr>
              <w:t>-</w:t>
            </w:r>
            <w:r w:rsidRPr="00A823C8">
              <w:rPr>
                <w:szCs w:val="24"/>
              </w:rPr>
              <w:t>1</w:t>
            </w:r>
            <w:r w:rsidRPr="00A823C8">
              <w:rPr>
                <w:szCs w:val="24"/>
                <w:lang w:val="en-US"/>
              </w:rPr>
              <w:t>5%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1</w:t>
            </w:r>
            <w:r w:rsidRPr="00A823C8">
              <w:rPr>
                <w:szCs w:val="24"/>
                <w:lang w:val="en-US"/>
              </w:rPr>
              <w:t>5%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2</w:t>
            </w:r>
            <w:r w:rsidRPr="00A823C8">
              <w:rPr>
                <w:szCs w:val="24"/>
                <w:lang w:val="en-US"/>
              </w:rPr>
              <w:t>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окупаемости (лет)</w:t>
            </w: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&gt;1</w:t>
            </w:r>
            <w:r w:rsidRPr="00A823C8">
              <w:rPr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</w:t>
            </w:r>
            <w:r w:rsidRPr="00A823C8">
              <w:rPr>
                <w:szCs w:val="24"/>
                <w:lang w:val="en-US"/>
              </w:rPr>
              <w:t>-1</w:t>
            </w:r>
            <w:r w:rsidRPr="00A823C8">
              <w:rPr>
                <w:szCs w:val="24"/>
              </w:rPr>
              <w:t>0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>5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shd w:val="clear" w:color="auto" w:fill="B8CCE4" w:themeFill="accent1" w:themeFillTint="66"/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  <w:lang w:val="en-US"/>
              </w:rPr>
              <w:t>10%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срочности</w:t>
            </w:r>
          </w:p>
        </w:tc>
        <w:tc>
          <w:tcPr>
            <w:tcW w:w="1804" w:type="dxa"/>
            <w:gridSpan w:val="2"/>
            <w:vMerge w:val="restart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Произв.-</w:t>
            </w:r>
            <w:proofErr w:type="spellStart"/>
            <w:r w:rsidRPr="00A823C8">
              <w:rPr>
                <w:szCs w:val="24"/>
              </w:rPr>
              <w:t>техн</w:t>
            </w:r>
            <w:proofErr w:type="spellEnd"/>
            <w:r w:rsidRPr="00A823C8">
              <w:rPr>
                <w:szCs w:val="24"/>
              </w:rPr>
              <w:t>. факторы</w:t>
            </w: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Объем снижения сверхлимитных выбросов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>не применимо</w:t>
            </w:r>
          </w:p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/&lt;25%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25-50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&gt;50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Высвобождение лимита по топливу</w:t>
            </w: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 w:val="restart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Надежность</w:t>
            </w: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службы оборудования (лет)</w:t>
            </w: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&lt;25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25-50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&gt;</w:t>
            </w:r>
            <w:r w:rsidRPr="00A823C8">
              <w:rPr>
                <w:szCs w:val="24"/>
                <w:lang w:val="en-US"/>
              </w:rPr>
              <w:t>50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rFonts w:eastAsia="Arial Unicode MS"/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10</w:t>
            </w:r>
            <w:r w:rsidRPr="00A823C8">
              <w:rPr>
                <w:szCs w:val="24"/>
                <w:lang w:val="en-US"/>
              </w:rPr>
              <w:t>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1405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804" w:type="dxa"/>
            <w:gridSpan w:val="2"/>
            <w:vMerge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925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Обеспечение выпуска эл. мощности в будущем</w:t>
            </w:r>
          </w:p>
        </w:tc>
        <w:tc>
          <w:tcPr>
            <w:tcW w:w="92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не </w:t>
            </w:r>
            <w:proofErr w:type="gramStart"/>
            <w:r w:rsidRPr="00A823C8">
              <w:rPr>
                <w:szCs w:val="24"/>
              </w:rPr>
              <w:t>связан</w:t>
            </w:r>
            <w:proofErr w:type="gramEnd"/>
            <w:r w:rsidRPr="00A823C8">
              <w:rPr>
                <w:szCs w:val="24"/>
              </w:rPr>
              <w:t xml:space="preserve"> с выпуском мощности</w:t>
            </w:r>
          </w:p>
        </w:tc>
        <w:tc>
          <w:tcPr>
            <w:tcW w:w="99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 xml:space="preserve"> 100 МВт</w:t>
            </w:r>
          </w:p>
        </w:tc>
        <w:tc>
          <w:tcPr>
            <w:tcW w:w="103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ind w:left="34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 xml:space="preserve"> 100 МВт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C81986">
        <w:trPr>
          <w:gridAfter w:val="1"/>
          <w:wAfter w:w="318" w:type="dxa"/>
        </w:trPr>
        <w:tc>
          <w:tcPr>
            <w:tcW w:w="8093" w:type="dxa"/>
            <w:gridSpan w:val="7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rFonts w:eastAsia="Calibri"/>
                <w:position w:val="-8"/>
                <w:szCs w:val="24"/>
                <w:lang w:val="en-US" w:eastAsia="en-US"/>
              </w:rPr>
              <w:object w:dxaOrig="255" w:dyaOrig="300">
                <v:shape id="_x0000_i1028" type="#_x0000_t75" style="width:12.75pt;height:14.95pt" o:ole="">
                  <v:imagedata r:id="rId9" o:title=""/>
                </v:shape>
                <o:OLEObject Type="Embed" ProgID="Equation.3" ShapeID="_x0000_i1028" DrawAspect="Content" ObjectID="_1430823045" r:id="rId13"/>
              </w:objec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  <w:tr w:rsidR="00A823C8" w:rsidRPr="00A823C8" w:rsidTr="00C81986">
        <w:tblPrEx>
          <w:tbl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  <w:insideH w:val="single" w:sz="4" w:space="0" w:color="FFFFFF"/>
            <w:insideV w:val="single" w:sz="4" w:space="0" w:color="FFFFFF"/>
          </w:tblBorders>
        </w:tblPrEx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  <w:gridSpan w:val="7"/>
          </w:tcPr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C81986" w:rsidRPr="00A823C8" w:rsidRDefault="00C81986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экономическим критериям отдано 40% веса, а техническим – 60%</w:t>
            </w:r>
          </w:p>
        </w:tc>
      </w:tr>
      <w:tr w:rsidR="00A823C8" w:rsidRPr="00A823C8" w:rsidTr="00C81986">
        <w:tblPrEx>
          <w:tbl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  <w:insideH w:val="single" w:sz="4" w:space="0" w:color="FFFFFF"/>
            <w:insideV w:val="single" w:sz="4" w:space="0" w:color="FFFFFF"/>
          </w:tblBorders>
        </w:tblPrEx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5.5.4. Ранжирование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</w:t>
            </w:r>
          </w:p>
        </w:tc>
        <w:tc>
          <w:tcPr>
            <w:tcW w:w="7358" w:type="dxa"/>
            <w:gridSpan w:val="7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класса сравниваются между собой и ранжируются по общему баллу. Ранг проекта равен порядку проекта в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Наиболее приоритетны проекты с большим общим баллом.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общий балл совпадает, приоритет отдается проекту с наименьшим сроком окупаемости.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C81986" w:rsidRDefault="00C81986"/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C81986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5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szCs w:val="24"/>
              </w:rPr>
              <w:t xml:space="preserve"> "Обязательные"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C81986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15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Система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системе оценки проектов I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эффект от реализации проекта </w:t>
            </w:r>
            <w:r w:rsidRPr="00A823C8">
              <w:rPr>
                <w:rFonts w:eastAsia="Arial Unicode MS"/>
                <w:szCs w:val="24"/>
              </w:rPr>
              <w:t>оценивается на основе следующих критериев: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1. Возможная величина штрафа за несвоевременную реализацию мероприятия, налагаемая на ОАО «ТГК-1» как на юридическое лицо (согласно законодательным нормам) (см. Приложение 6 с индикативной таблицей штрафов)</w:t>
            </w:r>
          </w:p>
          <w:p w:rsidR="00A823C8" w:rsidRPr="00A823C8" w:rsidRDefault="00A823C8" w:rsidP="00A823C8">
            <w:pPr>
              <w:framePr w:h="255" w:hRule="exact" w:hSpace="38" w:wrap="auto" w:vAnchor="text" w:hAnchor="text" w:x="1" w:y="83"/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2. Риск  прочих санкций  при  невыполнении мероприятия (паспорт готовности к зиме, запрет эксплуатации оборудования)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Срочность проектов </w:t>
            </w:r>
            <w:r w:rsidRPr="00A823C8">
              <w:rPr>
                <w:rFonts w:eastAsia="Arial Unicode MS"/>
                <w:szCs w:val="24"/>
              </w:rPr>
              <w:t>определяется по следующим критериям:</w:t>
            </w:r>
          </w:p>
          <w:p w:rsidR="00A823C8" w:rsidRPr="00A823C8" w:rsidRDefault="00A823C8" w:rsidP="00A7210F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spacing w:before="12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Срок исполнения предписания (в годах)</w:t>
            </w:r>
          </w:p>
          <w:p w:rsidR="00A823C8" w:rsidRPr="00A823C8" w:rsidRDefault="00A823C8" w:rsidP="00A7210F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spacing w:before="12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Срочность выполнения работ - экспертное мнение ответственных сотрудников ОАО «ТГК-1»</w:t>
            </w:r>
          </w:p>
          <w:p w:rsidR="00A823C8" w:rsidRPr="00A823C8" w:rsidRDefault="00A823C8" w:rsidP="00A7210F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spacing w:before="12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Взаимосвязь с текущими проектами по расширению и замене мощностей</w:t>
            </w:r>
          </w:p>
          <w:p w:rsidR="00A823C8" w:rsidRPr="00A823C8" w:rsidRDefault="00A823C8" w:rsidP="00A7210F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spacing w:before="12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Срок службы оборудования, подлежащего обязательной замене</w:t>
            </w: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Система оценки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класса, включая границы выставления баллов и веса критериев в общем балле, представлена на схеме 11.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11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III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C81986">
        <w:trPr>
          <w:cantSplit/>
        </w:trPr>
        <w:tc>
          <w:tcPr>
            <w:tcW w:w="1526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66432" behindDoc="1" locked="0" layoutInCell="1" allowOverlap="1" wp14:anchorId="77173921" wp14:editId="50F79428">
                      <wp:simplePos x="0" y="0"/>
                      <wp:positionH relativeFrom="column">
                        <wp:posOffset>-78105</wp:posOffset>
                      </wp:positionH>
                      <wp:positionV relativeFrom="paragraph">
                        <wp:posOffset>-579755</wp:posOffset>
                      </wp:positionV>
                      <wp:extent cx="6453505" cy="7364730"/>
                      <wp:effectExtent l="0" t="0" r="23495" b="26670"/>
                      <wp:wrapNone/>
                      <wp:docPr id="53" name="Group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53505" cy="7364730"/>
                                <a:chOff x="1578" y="231"/>
                                <a:chExt cx="10163" cy="11598"/>
                              </a:xfrm>
                            </wpg:grpSpPr>
                            <wps:wsp>
                              <wps:cNvPr id="54" name="Rectangle 2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212" y="2832"/>
                                  <a:ext cx="1529" cy="165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40000"/>
                                      <a:lumOff val="6000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AutoShape 232"/>
                              <wps:cNvSpPr>
                                <a:spLocks noChangeArrowheads="1"/>
                              </wps:cNvSpPr>
                              <wps:spPr bwMode="auto">
                                <a:xfrm rot="10480263">
                                  <a:off x="5586" y="793"/>
                                  <a:ext cx="4618" cy="506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Text Box 2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55" y="231"/>
                                  <a:ext cx="2460" cy="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20"/>
                                        <w:szCs w:val="20"/>
                                      </w:rPr>
                                      <w:t>Приоритет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7" name="Rectangle 2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78" y="11445"/>
                                  <a:ext cx="630" cy="2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4F81B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rgbClr val="4F81BD">
                                      <a:lumMod val="40000"/>
                                      <a:lumOff val="6000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8" name="Text Box 2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400" y="11367"/>
                                  <a:ext cx="3945" cy="4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</w:rPr>
                                      <w:t>Экономические критерии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77173921" id="Group 230" o:spid="_x0000_s1215" style="position:absolute;left:0;text-align:left;margin-left:-6.15pt;margin-top:-45.65pt;width:508.15pt;height:579.9pt;z-index:-251650048" coordorigin="1578,231" coordsize="10163,11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">
                      <v:rect id="Rectangle 231" o:spid="_x0000_s1216" style="position:absolute;left:10212;top:2832;width:1529;height:16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NVVMEA&#10;AADbAAAADwAAAGRycy9kb3ducmV2LnhtbESPQWsCMRSE74L/ITyhN82uWJGtUYqgeCmobfH62Dw3&#10;S5OXZRPd9d+bguBxmJlvmOW6d1bcqA21ZwX5JANBXHpdc6Xg53s7XoAIEVmj9UwK7hRgvRoOllho&#10;3/GRbqdYiQThUKACE2NTSBlKQw7DxDfEybv41mFMsq2kbrFLcGflNMvm0mHNacFgQxtD5d/p6hTY&#10;yznm93zhD2RRf+nzznS/O6XeRv3nB4hIfXyFn+29VvA+g/8v6Q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DVVTBAAAA2wAAAA8AAAAAAAAAAAAAAAAAmAIAAGRycy9kb3du&#10;cmV2LnhtbFBLBQYAAAAABAAEAPUAAACGAwAAAAA=&#10;" fillcolor="#b9cde5" strokecolor="#b9cde5"/>
                      <v:shape id="AutoShape 232" o:spid="_x0000_s1217" type="#_x0000_t6" style="position:absolute;left:5586;top:793;width:4618;height:506;rotation:114472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jw8UA&#10;AADbAAAADwAAAGRycy9kb3ducmV2LnhtbESPW2vCQBSE3wv+h+UU+qYbS71F1yAlBZ8ErRF8O2RP&#10;LjZ7Ns1uNf33rlDo4zAz3zCrpDeNuFLnassKxqMIBHFudc2lguPnx3AOwnlkjY1lUvBLDpL14GmF&#10;sbY33tP14EsRIOxiVFB538ZSurwig25kW+LgFbYz6IPsSqk7vAW4aeRrFE2lwZrDQoUtvVeUfx1+&#10;jILFeGov51lB22/5tqesTLPTLlXq5bnfLEF46v1/+K+91QomE3h8CT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KaPDxQAAANsAAAAPAAAAAAAAAAAAAAAAAJgCAABkcnMv&#10;ZG93bnJldi54bWxQSwUGAAAAAAQABAD1AAAAigMAAAAA&#10;" fillcolor="#4f81bd" strokecolor="#4f81bd"/>
                      <v:shape id="Text Box 233" o:spid="_x0000_s1218" type="#_x0000_t202" style="position:absolute;left:6355;top:231;width:24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JCGcMA&#10;AADbAAAADwAAAGRycy9kb3ducmV2LnhtbESPT4vCMBTE7wt+h/AEL4umFlakGksRF/fqn4u3R/Ns&#10;i81L22Rt3U+/EQSPw8z8hlmng6nFnTpXWVYwn0UgiHOrKy4UnE/f0yUI55E11pZJwYMcpJvRxxoT&#10;bXs+0P3oCxEg7BJUUHrfJFK6vCSDbmYb4uBdbWfQB9kVUnfYB7ipZRxFC2mw4rBQYkPbkvLb8dco&#10;sP3uYSy1Ufx5+TP7bdYernGr1GQ8ZCsQngb/Dr/aP1rB1wKeX8I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JCGcMAAADbAAAADwAAAAAAAAAAAAAAAACYAgAAZHJzL2Rv&#10;d25yZXYueG1sUEsFBgAAAAAEAAQA9QAAAIgDAAAAAA==&#10;" strokecolor="white">
                        <v:textbox>
                          <w:txbxContent>
                            <w:p w:rsidR="00DA6887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  <w:t>Приоритет</w:t>
                              </w:r>
                            </w:p>
                          </w:txbxContent>
                        </v:textbox>
                      </v:shape>
                      <v:rect id="Rectangle 234" o:spid="_x0000_s1219" style="position:absolute;left:1578;top:11445;width:63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LI8EA&#10;AADbAAAADwAAAGRycy9kb3ducmV2LnhtbESPQWsCMRSE74L/ITyhN82uYJWtUYqgeCmobfH62Dw3&#10;S5OXZRPd9d+bguBxmJlvmOW6d1bcqA21ZwX5JANBXHpdc6Xg53s7XoAIEVmj9UwK7hRgvRoOllho&#10;3/GRbqdYiQThUKACE2NTSBlKQw7DxDfEybv41mFMsq2kbrFLcGflNMvepcOa04LBhjaGyr/T1Smw&#10;l3PM7/nCH8ii/tLnnel+d0q9jfrPDxCR+vgKP9t7rWA2h/8v6Q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RyyPBAAAA2wAAAA8AAAAAAAAAAAAAAAAAmAIAAGRycy9kb3du&#10;cmV2LnhtbFBLBQYAAAAABAAEAPUAAACGAwAAAAA=&#10;" fillcolor="#b9cde5" strokecolor="#b9cde5"/>
                      <v:shape id="Text Box 235" o:spid="_x0000_s1220" type="#_x0000_t202" style="position:absolute;left:2400;top:11367;width:3945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Fz8L4A&#10;AADbAAAADwAAAGRycy9kb3ducmV2LnhtbERPy6rCMBDdC/5DGMGNaGrhilSjiCi69bFxNzRjW2wm&#10;bRNt9etvFoLLw3kv150pxYsaV1hWMJ1EIIhTqwvOFFwv+/EchPPIGkvLpOBNDtarfm+JibYtn+h1&#10;9pkIIewSVJB7XyVSujQng25iK+LA3W1j0AfYZFI32IZwU8o4imbSYMGhIceKtjmlj/PTKLDt7m0s&#10;1VE8un3MYbupT/e4Vmo46DYLEJ46/xN/3Uet4C+MDV/CD5C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Phc/C+AAAA2wAAAA8AAAAAAAAAAAAAAAAAmAIAAGRycy9kb3ducmV2&#10;LnhtbFBLBQYAAAAABAAEAPUAAACDAwAAAAA=&#10;" strokecolor="white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</w:rPr>
                              </w:pPr>
                              <w:r>
                                <w:rPr>
                                  <w:rFonts w:cs="Times New Roman"/>
                                </w:rPr>
                                <w:t>Экономические критерии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2410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</w:t>
            </w:r>
          </w:p>
        </w:tc>
        <w:tc>
          <w:tcPr>
            <w:tcW w:w="4678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приоритета проекта по отдельным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Вес параметра в итоговом ранге приоритета проекта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C81986">
        <w:trPr>
          <w:cantSplit/>
        </w:trPr>
        <w:tc>
          <w:tcPr>
            <w:tcW w:w="1526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Приоритет по эффекту</w:t>
            </w: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Возможная величина штрафа за несвоевременную реализацию мероприятия (тыс. руб.)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&lt;150 или же штрафы не применяются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150-250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&gt;250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 xml:space="preserve">                                              </w:t>
            </w:r>
          </w:p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                         5%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Риск прочих санкций при невыполнении мероприятия (паспорт готовности к зиме, запрет эксплуатации оборудования)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Низкий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Высокий (есть предупреждение, просрочка)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2</w:t>
            </w:r>
            <w:r w:rsidRPr="00A823C8">
              <w:rPr>
                <w:szCs w:val="24"/>
                <w:lang w:val="en-US"/>
              </w:rPr>
              <w:t>0%</w:t>
            </w:r>
          </w:p>
        </w:tc>
      </w:tr>
      <w:tr w:rsidR="00A823C8" w:rsidRPr="00A823C8" w:rsidTr="00C81986">
        <w:trPr>
          <w:cantSplit/>
        </w:trPr>
        <w:tc>
          <w:tcPr>
            <w:tcW w:w="1526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Приоритет по </w:t>
            </w:r>
            <w:r w:rsidRPr="00A823C8">
              <w:rPr>
                <w:b/>
                <w:szCs w:val="24"/>
              </w:rPr>
              <w:lastRenderedPageBreak/>
              <w:t>срочности</w:t>
            </w: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lastRenderedPageBreak/>
              <w:t>Срок исполнения предписания (лет)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не </w:t>
            </w:r>
            <w:proofErr w:type="gramStart"/>
            <w:r w:rsidRPr="00A823C8">
              <w:rPr>
                <w:szCs w:val="24"/>
              </w:rPr>
              <w:t>установлен</w:t>
            </w:r>
            <w:proofErr w:type="gramEnd"/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rFonts w:eastAsia="Calibri"/>
                <w:position w:val="-4"/>
                <w:szCs w:val="24"/>
                <w:lang w:val="en-US" w:eastAsia="en-US"/>
              </w:rPr>
              <w:object w:dxaOrig="195" w:dyaOrig="240">
                <v:shape id="_x0000_i1029" type="#_x0000_t75" style="width:9.4pt;height:12.2pt" o:ole="">
                  <v:imagedata r:id="rId14" o:title=""/>
                </v:shape>
                <o:OLEObject Type="Embed" ProgID="Equation.3" ShapeID="_x0000_i1029" DrawAspect="Content" ObjectID="_1430823046" r:id="rId15"/>
              </w:object>
            </w:r>
            <w:r w:rsidRPr="00A823C8">
              <w:rPr>
                <w:szCs w:val="24"/>
                <w:lang w:val="en-US"/>
              </w:rPr>
              <w:t xml:space="preserve">1 </w:t>
            </w:r>
            <w:r w:rsidRPr="00A823C8">
              <w:rPr>
                <w:szCs w:val="24"/>
              </w:rPr>
              <w:t>года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 xml:space="preserve"> 1 года, просрочен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proofErr w:type="spellStart"/>
            <w:r w:rsidRPr="00A823C8">
              <w:rPr>
                <w:szCs w:val="24"/>
              </w:rPr>
              <w:t>Срочночть</w:t>
            </w:r>
            <w:proofErr w:type="spellEnd"/>
            <w:r w:rsidRPr="00A823C8">
              <w:rPr>
                <w:szCs w:val="24"/>
              </w:rPr>
              <w:t xml:space="preserve"> выполнения работ в соответствии с требованиями законодательства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 срочно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срочно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крайне срочно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Взаимосвязь с текущими проектами по расширению и замене мощностей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отсутствует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необходимое условие проекта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20</w:t>
            </w:r>
            <w:r w:rsidRPr="00A823C8">
              <w:rPr>
                <w:szCs w:val="24"/>
                <w:lang w:val="en-US"/>
              </w:rPr>
              <w:t>%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службы оборудования, подлежащего обязательной замене (лет)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&lt;15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15-25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ind w:left="34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25/оборудование устанавливается впервые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C81986">
        <w:trPr>
          <w:cantSplit/>
        </w:trPr>
        <w:tc>
          <w:tcPr>
            <w:tcW w:w="8613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rFonts w:eastAsia="Calibri"/>
                <w:position w:val="-8"/>
                <w:szCs w:val="24"/>
                <w:lang w:val="en-US" w:eastAsia="en-US"/>
              </w:rPr>
              <w:object w:dxaOrig="255" w:dyaOrig="300">
                <v:shape id="_x0000_i1030" type="#_x0000_t75" style="width:12.75pt;height:14.95pt" o:ole="">
                  <v:imagedata r:id="rId9" o:title=""/>
                </v:shape>
                <o:OLEObject Type="Embed" ProgID="Equation.3" ShapeID="_x0000_i1030" DrawAspect="Content" ObjectID="_1430823047" r:id="rId16"/>
              </w:objec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86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экономическим критериям отдано 5% веса, а техническим – 95% веса в общем балле проекта.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5.6.2. Ранжирование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III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класса сравниваются между собой и ранжируются по общему баллу.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Наиболее приоритетны проекты с большим общим баллом.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общий балл совпадает, приоритет отдается проекту с наибольшим штрафом за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нереализацию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случае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если совпадает общий балл проектов и штраф за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нереализацию</w:t>
            </w:r>
            <w:proofErr w:type="spellEnd"/>
            <w:r w:rsidRPr="00A823C8">
              <w:rPr>
                <w:rFonts w:eastAsia="Arial Unicode MS"/>
                <w:szCs w:val="24"/>
              </w:rPr>
              <w:t>, приоритет отдается проекту с наименьшим объемом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08"/>
              </w:numPr>
              <w:tabs>
                <w:tab w:val="left" w:pos="142"/>
              </w:tabs>
              <w:autoSpaceDE w:val="0"/>
              <w:autoSpaceDN w:val="0"/>
              <w:adjustRightInd w:val="0"/>
              <w:ind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Методика оценки проектов подкласса 3.5 "Технологические присоединения"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34" w:hanging="1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Формирование перечня проектов подкласса 3.5 "Технологические присоединения" происходит на основе заявок инициаторов проекта и решения Рабочей группы.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 w:hanging="1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Приоритетность проектов оценивается на основе обоснования необходимости реализации проекта, предоставляемым инициатором. Необходимость реализации проекта должна быть сформулирована по направлениям</w:t>
            </w:r>
          </w:p>
          <w:p w:rsidR="00A823C8" w:rsidRPr="00A823C8" w:rsidRDefault="00A823C8" w:rsidP="00A7210F">
            <w:pPr>
              <w:numPr>
                <w:ilvl w:val="0"/>
                <w:numId w:val="59"/>
              </w:numPr>
              <w:tabs>
                <w:tab w:val="left" w:pos="287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Срочности реализации проекта</w:t>
            </w:r>
          </w:p>
          <w:p w:rsidR="00A823C8" w:rsidRPr="00A823C8" w:rsidRDefault="00A823C8" w:rsidP="00A7210F">
            <w:pPr>
              <w:numPr>
                <w:ilvl w:val="0"/>
                <w:numId w:val="91"/>
              </w:numPr>
              <w:tabs>
                <w:tab w:val="left" w:pos="871"/>
              </w:tabs>
              <w:autoSpaceDE w:val="0"/>
              <w:autoSpaceDN w:val="0"/>
              <w:adjustRightInd w:val="0"/>
              <w:ind w:left="73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наличие договора на технологическое присоединение</w:t>
            </w:r>
          </w:p>
          <w:p w:rsidR="00A823C8" w:rsidRPr="00A823C8" w:rsidRDefault="00A823C8" w:rsidP="00A7210F">
            <w:pPr>
              <w:numPr>
                <w:ilvl w:val="0"/>
                <w:numId w:val="91"/>
              </w:numPr>
              <w:tabs>
                <w:tab w:val="left" w:pos="871"/>
              </w:tabs>
              <w:autoSpaceDE w:val="0"/>
              <w:autoSpaceDN w:val="0"/>
              <w:adjustRightInd w:val="0"/>
              <w:ind w:left="73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повышение надежности существующих потребителей</w:t>
            </w:r>
          </w:p>
          <w:p w:rsidR="00A823C8" w:rsidRPr="00A823C8" w:rsidRDefault="00A823C8" w:rsidP="00A7210F">
            <w:pPr>
              <w:numPr>
                <w:ilvl w:val="0"/>
                <w:numId w:val="91"/>
              </w:numPr>
              <w:tabs>
                <w:tab w:val="left" w:pos="871"/>
              </w:tabs>
              <w:autoSpaceDE w:val="0"/>
              <w:autoSpaceDN w:val="0"/>
              <w:adjustRightInd w:val="0"/>
              <w:ind w:left="730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обеспечение необходимой мощностью будущих потребителей</w:t>
            </w:r>
          </w:p>
          <w:p w:rsidR="00A823C8" w:rsidRPr="00A823C8" w:rsidRDefault="00A823C8" w:rsidP="00A7210F">
            <w:pPr>
              <w:numPr>
                <w:ilvl w:val="0"/>
                <w:numId w:val="59"/>
              </w:numPr>
              <w:tabs>
                <w:tab w:val="left" w:pos="287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Эффект от его реализации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08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/>
                <w:szCs w:val="24"/>
              </w:rPr>
              <w:t xml:space="preserve"> "Надежность"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0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Подход к  оценке проектов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/>
                <w:szCs w:val="24"/>
              </w:rPr>
              <w:t xml:space="preserve"> класса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 класса IV оцениваются исходя из вероятного ущерба от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(см. схему 12).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Вероятный ущерб от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равен произведению риска аварии на максимальный ущерб при ее наступлении. Таким образом, вероятный ущерб выражается в деньгах и является общим баллом для ранжирования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Наиболее приоритетны проекты с наибольшим вероятным ущербом </w:t>
            </w:r>
            <w:proofErr w:type="gramStart"/>
            <w:r w:rsidRPr="00A823C8">
              <w:rPr>
                <w:rFonts w:eastAsia="Arial Unicode MS"/>
                <w:szCs w:val="24"/>
              </w:rPr>
              <w:t>при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их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Общий подход к оценке и ранжированию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IV класса отражен на схеме 12.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12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Принцип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C81986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noProof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7B906FF" wp14:editId="204E4A64">
                <wp:simplePos x="0" y="0"/>
                <wp:positionH relativeFrom="column">
                  <wp:posOffset>-659028</wp:posOffset>
                </wp:positionH>
                <wp:positionV relativeFrom="paragraph">
                  <wp:posOffset>152197</wp:posOffset>
                </wp:positionV>
                <wp:extent cx="7176212" cy="3184398"/>
                <wp:effectExtent l="0" t="57150" r="62865" b="16510"/>
                <wp:wrapNone/>
                <wp:docPr id="6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76212" cy="3184398"/>
                          <a:chOff x="-45" y="1047"/>
                          <a:chExt cx="11910" cy="5751"/>
                        </a:xfrm>
                      </wpg:grpSpPr>
                      <wpg:grpSp>
                        <wpg:cNvPr id="7" name="Group 237"/>
                        <wpg:cNvGrpSpPr>
                          <a:grpSpLocks/>
                        </wpg:cNvGrpSpPr>
                        <wpg:grpSpPr bwMode="auto">
                          <a:xfrm>
                            <a:off x="-45" y="1047"/>
                            <a:ext cx="11910" cy="4218"/>
                            <a:chOff x="-45" y="1047"/>
                            <a:chExt cx="11910" cy="4218"/>
                          </a:xfrm>
                        </wpg:grpSpPr>
                        <wpg:grpSp>
                          <wpg:cNvPr id="8" name="Group 238"/>
                          <wpg:cNvGrpSpPr>
                            <a:grpSpLocks/>
                          </wpg:cNvGrpSpPr>
                          <wpg:grpSpPr bwMode="auto">
                            <a:xfrm>
                              <a:off x="-45" y="1047"/>
                              <a:ext cx="11910" cy="4218"/>
                              <a:chOff x="-45" y="1047"/>
                              <a:chExt cx="11910" cy="4218"/>
                            </a:xfrm>
                          </wpg:grpSpPr>
                          <wpg:grpSp>
                            <wpg:cNvPr id="9" name="Group 239"/>
                            <wpg:cNvGrpSpPr>
                              <a:grpSpLocks/>
                            </wpg:cNvGrpSpPr>
                            <wpg:grpSpPr bwMode="auto">
                              <a:xfrm>
                                <a:off x="-45" y="1047"/>
                                <a:ext cx="11910" cy="3871"/>
                                <a:chOff x="-45" y="1047"/>
                                <a:chExt cx="11910" cy="3871"/>
                              </a:xfrm>
                            </wpg:grpSpPr>
                            <wps:wsp>
                              <wps:cNvPr id="10" name="Text Box 24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4284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6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Text Box 24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085" y="3801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Text Box 24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3168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Text Box 24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2502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Text Box 24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1944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Text Box 2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1311"/>
                                  <a:ext cx="1215" cy="39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18"/>
                                        <w:szCs w:val="18"/>
                                      </w:rPr>
                                      <w:t>Проект  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Text Box 2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170" y="3650"/>
                                  <a:ext cx="1695" cy="12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C81986">
                                    <w:pPr>
                                      <w:spacing w:line="240" w:lineRule="auto"/>
                                      <w:rPr>
                                        <w:rFonts w:cs="Times New Roman"/>
                                        <w:b/>
                                        <w:color w:val="1F497D"/>
                                        <w:sz w:val="16"/>
                                        <w:szCs w:val="16"/>
                                      </w:rPr>
                                    </w:pPr>
                                    <w:r w:rsidRPr="00A823C8">
                                      <w:rPr>
                                        <w:rFonts w:cs="Times New Roman"/>
                                        <w:b/>
                                        <w:color w:val="1F497D"/>
                                        <w:sz w:val="16"/>
                                        <w:szCs w:val="16"/>
                                      </w:rPr>
                                      <w:t xml:space="preserve">Годовой </w:t>
                                    </w:r>
                                    <w:proofErr w:type="spellStart"/>
                                    <w:r w:rsidRPr="00A823C8">
                                      <w:rPr>
                                        <w:rFonts w:cs="Times New Roman"/>
                                        <w:b/>
                                        <w:color w:val="1F497D"/>
                                        <w:sz w:val="16"/>
                                        <w:szCs w:val="16"/>
                                      </w:rPr>
                                      <w:t>инвестиц</w:t>
                                    </w:r>
                                    <w:proofErr w:type="spellEnd"/>
                                    <w:r w:rsidRPr="00A823C8">
                                      <w:rPr>
                                        <w:rFonts w:cs="Times New Roman"/>
                                        <w:b/>
                                        <w:color w:val="1F497D"/>
                                        <w:sz w:val="16"/>
                                        <w:szCs w:val="16"/>
                                      </w:rPr>
                                      <w:t>. бюджет на проекты по надежности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Text Box 2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18" y="1530"/>
                                  <a:ext cx="1748" cy="7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rPr>
                                        <w:rFonts w:cs="Times New Roman"/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b/>
                                        <w:sz w:val="20"/>
                                        <w:szCs w:val="20"/>
                                      </w:rPr>
                                      <w:t>ПРИОРИТЕТ ПРОЕКТА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Text Box 2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45" y="1335"/>
                                  <a:ext cx="1263" cy="15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right"/>
                                      <w:rPr>
                                        <w:rFonts w:cs="Times New Roman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sz w:val="16"/>
                                        <w:szCs w:val="16"/>
                                      </w:rPr>
                                      <w:t>Негативный экономический эффект (млн. руб.)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AutoShape 24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218" y="1227"/>
                                  <a:ext cx="0" cy="22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" name="AutoShape 2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5" y="1047"/>
                                  <a:ext cx="3705" cy="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" name="AutoShape 2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00" y="1062"/>
                                  <a:ext cx="3705" cy="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" name="AutoShape 2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100" y="1077"/>
                                  <a:ext cx="3705" cy="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" name="AutoShape 2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0" y="4770"/>
                                  <a:ext cx="3705" cy="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" name="AutoShape 2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200" y="4785"/>
                                  <a:ext cx="3705" cy="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" name="AutoShape 2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18" y="3495"/>
                                  <a:ext cx="2397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" name="Text Box 2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18" y="3600"/>
                                  <a:ext cx="2397" cy="6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Default="00DA6887" w:rsidP="00A823C8">
                                    <w:pPr>
                                      <w:jc w:val="right"/>
                                      <w:rPr>
                                        <w:rFonts w:cs="Times New Roman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sz w:val="16"/>
                                        <w:szCs w:val="16"/>
                                      </w:rPr>
                                      <w:t>Риск наступления     аварийной ситуации</w:t>
                                    </w:r>
                                    <w:proofErr w:type="gramStart"/>
                                    <w:r>
                                      <w:rPr>
                                        <w:rFonts w:cs="Times New Roman"/>
                                        <w:sz w:val="16"/>
                                        <w:szCs w:val="16"/>
                                      </w:rPr>
                                      <w:t xml:space="preserve"> (%)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7" name="AutoShape 257"/>
                              <wps:cNvSpPr>
                                <a:spLocks noChangeArrowheads="1"/>
                              </wps:cNvSpPr>
                              <wps:spPr bwMode="auto">
                                <a:xfrm rot="3448622">
                                  <a:off x="2017" y="1145"/>
                                  <a:ext cx="1050" cy="2648"/>
                                </a:xfrm>
                                <a:prstGeom prst="upArrow">
                                  <a:avLst>
                                    <a:gd name="adj1" fmla="val 50000"/>
                                    <a:gd name="adj2" fmla="val 63048"/>
                                  </a:avLst>
                                </a:prstGeom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Text Box 2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32" y="1332"/>
                                  <a:ext cx="2850" cy="4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color w:val="1F497D"/>
                                      </w:rPr>
                                    </w:pPr>
                                    <w:r w:rsidRPr="00A823C8">
                                      <w:rPr>
                                        <w:rFonts w:cs="Times New Roman"/>
                                        <w:b/>
                                        <w:color w:val="1F497D"/>
                                      </w:rPr>
                                      <w:t>РИСК АВАРИИ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Text Box 2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722" y="2754"/>
                                  <a:ext cx="2850" cy="12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ysClr val="window" lastClr="FFFFFF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A6887" w:rsidRPr="00A823C8" w:rsidRDefault="00DA6887" w:rsidP="00A823C8">
                                    <w:pPr>
                                      <w:jc w:val="center"/>
                                      <w:rPr>
                                        <w:rFonts w:cs="Times New Roman"/>
                                        <w:b/>
                                        <w:color w:val="1F497D"/>
                                      </w:rPr>
                                    </w:pPr>
                                    <w:r w:rsidRPr="00A823C8">
                                      <w:rPr>
                                        <w:rFonts w:cs="Times New Roman"/>
                                        <w:b/>
                                        <w:color w:val="1F497D"/>
                                      </w:rPr>
                                      <w:t>НЕГАТИВНЫЙ ЭКОНОМИЧЕСКИЙ ЭФФЕКТ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AutoShape 2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55" y="1865"/>
                                  <a:ext cx="720" cy="66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" name="AutoShape 26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655" y="1865"/>
                                  <a:ext cx="720" cy="67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" name="AutoShape 2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45" y="2895"/>
                                  <a:ext cx="13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" name="AutoShape 26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815" y="1227"/>
                                  <a:ext cx="1" cy="33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AutoShape 26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365" y="1227"/>
                                  <a:ext cx="1" cy="33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AutoShape 2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65" y="1227"/>
                                  <a:ext cx="357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" name="AutoShape 2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66" y="4602"/>
                                  <a:ext cx="35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" name="AutoShape 2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13" y="2895"/>
                                  <a:ext cx="40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4F81B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" name="Rectangle 2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1" y="1332"/>
                                  <a:ext cx="2054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1F497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Rectangle 2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1" y="1944"/>
                                  <a:ext cx="1769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1F497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Rectangle 2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1" y="2556"/>
                                  <a:ext cx="1454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1F497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Rectangle 2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1" y="3168"/>
                                  <a:ext cx="1184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1F497D">
                                    <a:lumMod val="40000"/>
                                    <a:lumOff val="60000"/>
                                  </a:srgb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Rectangle 2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0" y="3780"/>
                                  <a:ext cx="870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Rectangle 2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0" y="4305"/>
                                  <a:ext cx="330" cy="3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952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AutoShape 2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17" y="3690"/>
                                  <a:ext cx="3483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45" name="AutoShape 27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995" y="4800"/>
                                <a:ext cx="15" cy="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" name="AutoShape 27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00" y="4815"/>
                                <a:ext cx="15" cy="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7" name="AutoShape 27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9945" y="4830"/>
                                <a:ext cx="15" cy="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" name="AutoShape 27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100" y="4815"/>
                                <a:ext cx="3705" cy="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9" name="AutoShape 27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9302" y="1227"/>
                              <a:ext cx="0" cy="3558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ysClr val="windowText" lastClr="000000">
                                  <a:lumMod val="100000"/>
                                  <a:lumOff val="0"/>
                                </a:sys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0" name="Text Box 280"/>
                        <wps:cNvSpPr txBox="1">
                          <a:spLocks noChangeArrowheads="1"/>
                        </wps:cNvSpPr>
                        <wps:spPr bwMode="auto">
                          <a:xfrm>
                            <a:off x="150" y="5264"/>
                            <a:ext cx="3825" cy="1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  <w:t>Расчет негативного экономического эффекта</w:t>
                              </w:r>
                            </w:p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  <w:t>Оценка риска выхода оборудования из строя на основе балльной системы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281"/>
                        <wps:cNvSpPr txBox="1">
                          <a:spLocks noChangeArrowheads="1"/>
                        </wps:cNvSpPr>
                        <wps:spPr bwMode="auto">
                          <a:xfrm>
                            <a:off x="4200" y="5250"/>
                            <a:ext cx="3825" cy="1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  <w:t>Расчет величины потерь с  учетом вероятности выхода оборудования из строя</w:t>
                              </w:r>
                            </w:p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282"/>
                        <wps:cNvSpPr txBox="1">
                          <a:spLocks noChangeArrowheads="1"/>
                        </wps:cNvSpPr>
                        <wps:spPr bwMode="auto">
                          <a:xfrm>
                            <a:off x="8217" y="5250"/>
                            <a:ext cx="3542" cy="15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  <w:t>Ранжирование проектов по величине потерь с учетом риска выхода из строя оборудования</w:t>
                              </w:r>
                            </w:p>
                            <w:p w:rsidR="00DA6887" w:rsidRDefault="00DA6887" w:rsidP="00A823C8">
                              <w:pPr>
                                <w:pStyle w:val="a4"/>
                                <w:ind w:left="0"/>
                                <w:rPr>
                                  <w:rFonts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7B906FF" id="Group 236" o:spid="_x0000_s1221" style="position:absolute;left:0;text-align:left;margin-left:-51.9pt;margin-top:12pt;width:565.05pt;height:250.75pt;z-index:251667456" coordorigin="-45,1047" coordsize="11910,5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">
                <v:group id="Group 237" o:spid="_x0000_s1222" style="position:absolute;left:-45;top:1047;width:11910;height:4218" coordorigin="-45,1047" coordsize="11910,42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group id="Group 238" o:spid="_x0000_s1223" style="position:absolute;left:-45;top:1047;width:11910;height:4218" coordorigin="-45,1047" coordsize="11910,42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<v:group id="Group 239" o:spid="_x0000_s1224" style="position:absolute;left:-45;top:1047;width:11910;height:3871" coordorigin="-45,1047" coordsize="11910,38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  <v:shape id="Text Box 240" o:spid="_x0000_s1225" type="#_x0000_t202" style="position:absolute;left:8100;top:4284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lccMA&#10;AADbAAAADwAAAGRycy9kb3ducmV2LnhtbESPT2vCQBDF70K/wzJCb7rRQpDUVYIS8FhtL97G7OQP&#10;zc6m2a2J375zKHib4b157zfb/eQ6dachtJ4NrJYJKOLS25ZrA1+fxWIDKkRki51nMvCgAPvdy2yL&#10;mfUjn+l+ibWSEA4ZGmhi7DOtQ9mQw7D0PbFolR8cRlmHWtsBRwl3nV4nSaodtiwNDfZ0aKj8vvw6&#10;Az/Xt9M5Lfrjx5jndZHeqgeuKmNe51P+DirSFJ/m/+uTFXyhl19kAL3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YlccMAAADbAAAADwAAAAAAAAAAAAAAAACYAgAAZHJzL2Rv&#10;d25yZXYueG1sUEsFBgAAAAAEAAQA9QAAAIg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6</w:t>
                              </w:r>
                            </w:p>
                          </w:txbxContent>
                        </v:textbox>
                      </v:shape>
                      <v:shape id="Text Box 241" o:spid="_x0000_s1226" type="#_x0000_t202" style="position:absolute;left:8085;top:3801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qA6sAA&#10;AADbAAAADwAAAGRycy9kb3ducmV2LnhtbERPS4vCMBC+L/gfwgje1rQKZalGKUrBo7p78TY20wc2&#10;k9pEW/+9WVjY23x8z1lvR9OKJ/WusawgnkcgiAurG64U/Hznn18gnEfW2FomBS9ysN1MPtaYajvw&#10;iZ5nX4kQwi5FBbX3XSqlK2oy6Oa2Iw5caXuDPsC+krrHIYSbVi6iKJEGGw4NNXa0q6m4nR9Gwf2y&#10;PJySvNsfhyyr8uRavjAulZpNx2wFwtPo/8V/7oMO82P4/SUcID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fqA6sAAAADbAAAADwAAAAAAAAAAAAAAAACYAgAAZHJzL2Rvd25y&#10;ZXYueG1sUEsFBgAAAAAEAAQA9QAAAIU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5</w:t>
                              </w:r>
                            </w:p>
                          </w:txbxContent>
                        </v:textbox>
                      </v:shape>
                      <v:shape id="Text Box 242" o:spid="_x0000_s1227" type="#_x0000_t202" style="position:absolute;left:8100;top:3168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gencAA&#10;AADbAAAADwAAAGRycy9kb3ducmV2LnhtbERPS4vCMBC+C/sfwgh7s6kuFKlGKUrB4/q4eBub6QOb&#10;SbeJtv77zcKCt/n4nrPejqYVT+pdY1nBPIpBEBdWN1wpuJzz2RKE88gaW8uk4EUOtpuPyRpTbQc+&#10;0vPkKxFC2KWooPa+S6V0RU0GXWQ74sCVtjfoA+wrqXscQrhp5SKOE2mw4dBQY0e7mor76WEU/Fy/&#10;Dsck7/bfQ5ZVeXIrXzgvlfqcjtkKhKfRv8X/7oMO8xfw90s4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SgencAAAADbAAAADwAAAAAAAAAAAAAAAACYAgAAZHJzL2Rvd25y&#10;ZXYueG1sUEsFBgAAAAAEAAQA9QAAAIU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4</w:t>
                              </w:r>
                            </w:p>
                          </w:txbxContent>
                        </v:textbox>
                      </v:shape>
                      <v:shape id="Text Box 243" o:spid="_x0000_s1228" type="#_x0000_t202" style="position:absolute;left:8100;top:2502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7BsEA&#10;AADbAAAADwAAAGRycy9kb3ducmV2LnhtbERPTWvCQBC9F/wPyxS81Y0VQkldJbQEPJq0l96m2ckm&#10;NDsbs6uJ/94VhN7m8T5nu59tLy40+s6xgvUqAUFcO92xUfD9Vby8gfABWWPvmBRcycN+t3jaYqbd&#10;xCVdqmBEDGGfoYI2hCGT0tctWfQrNxBHrnGjxRDhaKQecYrhtpevSZJKix3HhhYH+mip/qvOVsHp&#10;Z3Mo02L4PE55bor0t7niulFq+Tzn7yACzeFf/HAfdJy/gfsv8QC5u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kuwbBAAAA2wAAAA8AAAAAAAAAAAAAAAAAmAIAAGRycy9kb3du&#10;cmV2LnhtbFBLBQYAAAAABAAEAPUAAACGAwAAAAA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3</w:t>
                              </w:r>
                            </w:p>
                          </w:txbxContent>
                        </v:textbox>
                      </v:shape>
                      <v:shape id="Text Box 244" o:spid="_x0000_s1229" type="#_x0000_t202" style="position:absolute;left:8100;top:1944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0jcsEA&#10;AADbAAAADwAAAGRycy9kb3ducmV2LnhtbERPS0vDQBC+C/6HZQRvZlMrocRsS6gEejSpF2/T7OSB&#10;2dk0u23Sf+8KQm/z8T0n2y1mEFeaXG9ZwSqKQRDXVvfcKvg6Fi8bEM4jaxwsk4IbOdhtHx8yTLWd&#10;uaRr5VsRQtilqKDzfkyldHVHBl1kR+LANXYy6AOcWqknnEO4GeRrHCfSYM+hocOR9h3VP9XFKDh/&#10;rw9lUowfn3Oet0Vyam64apR6flrydxCeFn8X/7sPOsx/g79fwgF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NI3LBAAAA2wAAAA8AAAAAAAAAAAAAAAAAmAIAAGRycy9kb3du&#10;cmV2LnhtbFBLBQYAAAAABAAEAPUAAACGAwAAAAA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2</w:t>
                              </w:r>
                            </w:p>
                          </w:txbxContent>
                        </v:textbox>
                      </v:shape>
                      <v:shape id="Text Box 245" o:spid="_x0000_s1230" type="#_x0000_t202" style="position:absolute;left:8100;top:1311;width:1215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GG6cEA&#10;AADbAAAADwAAAGRycy9kb3ducmV2LnhtbERPS0vDQBC+C/6HZQRvZlOLocRsS6gEejSpF2/T7OSB&#10;2dk0u23Sf+8KQm/z8T0n2y1mEFeaXG9ZwSqKQRDXVvfcKvg6Fi8bEM4jaxwsk4IbOdhtHx8yTLWd&#10;uaRr5VsRQtilqKDzfkyldHVHBl1kR+LANXYy6AOcWqknnEO4GeRrHCfSYM+hocOR9h3VP9XFKDh/&#10;rw9lUowfn3Oet0Vyam64apR6flrydxCeFn8X/7sPOsx/g79fwgF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BhunBAAAA2wAAAA8AAAAAAAAAAAAAAAAAmAIAAGRycy9kb3du&#10;cmV2LnhtbFBLBQYAAAAABAAEAPUAAACGAwAAAAA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18"/>
                                  <w:szCs w:val="18"/>
                                </w:rPr>
                                <w:t>Проект  1</w:t>
                              </w:r>
                            </w:p>
                          </w:txbxContent>
                        </v:textbox>
                      </v:shape>
                      <v:shape id="Text Box 246" o:spid="_x0000_s1231" type="#_x0000_t202" style="position:absolute;left:10170;top:3650;width:1695;height:1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MYnsEA&#10;AADbAAAADwAAAGRycy9kb3ducmV2LnhtbERPS2uDQBC+F/Iflgn01qxpQIpxDdIg5BjTXnKbuOOD&#10;urPG3Ub9991Cobf5+J6THmbTiweNrrOsYLuJQBBXVnfcKPj8KF7eQDiPrLG3TAoWcnDIVk8pJtpO&#10;XNLj4hsRQtglqKD1fkikdFVLBt3GDsSBq+1o0Ac4NlKPOIVw08vXKIqlwY5DQ4sDvbdUfV2+jYL7&#10;dXcq42I4nqc8b4r4Vi+4rZV6Xs/5HoSn2f+L/9wnHebH8PtLOEBm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TGJ7BAAAA2wAAAA8AAAAAAAAAAAAAAAAAmAIAAGRycy9kb3du&#10;cmV2LnhtbFBLBQYAAAAABAAEAPUAAACGAwAAAAA=&#10;" strokecolor="white" strokeweight="2pt">
                        <v:textbox>
                          <w:txbxContent>
                            <w:p w:rsidR="00DA6887" w:rsidRPr="00A823C8" w:rsidRDefault="00DA6887" w:rsidP="00C81986">
                              <w:pPr>
                                <w:spacing w:line="240" w:lineRule="auto"/>
                                <w:rPr>
                                  <w:rFonts w:cs="Times New Roman"/>
                                  <w:b/>
                                  <w:color w:val="1F497D"/>
                                  <w:sz w:val="16"/>
                                  <w:szCs w:val="16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  <w:sz w:val="16"/>
                                  <w:szCs w:val="16"/>
                                </w:rPr>
                                <w:t>Годовой инвестиц. бюджет на проекты по надежности</w:t>
                              </w:r>
                            </w:p>
                          </w:txbxContent>
                        </v:textbox>
                      </v:shape>
                      <v:shape id="Text Box 247" o:spid="_x0000_s1232" type="#_x0000_t202" style="position:absolute;left:1218;top:1530;width:1748;height: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+9BcAA&#10;AADbAAAADwAAAGRycy9kb3ducmV2LnhtbERPS4vCMBC+C/6HMMLeNNWFulSjlJWCx/Vx8TbbTB/Y&#10;TLpN1tZ/bwTB23x8z1lvB9OIG3WutqxgPotAEOdW11wqOJ+y6RcI55E1NpZJwZ0cbDfj0RoTbXs+&#10;0O3oSxFC2CWooPK+TaR0eUUG3cy2xIErbGfQB9iVUnfYh3DTyEUUxdJgzaGhwpa+K8qvx3+j4O/y&#10;uT/EWbv76dO0zOLf4o7zQqmPyZCuQHga/Fv8cu91mL+E5y/hALl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V+9BcAAAADbAAAADwAAAAAAAAAAAAAAAACYAgAAZHJzL2Rvd25y&#10;ZXYueG1sUEsFBgAAAAAEAAQA9QAAAIU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  <w:t>ПРИОРИТЕТ ПРОЕКТА</w:t>
                              </w:r>
                            </w:p>
                          </w:txbxContent>
                        </v:textbox>
                      </v:shape>
                      <v:shape id="Text Box 248" o:spid="_x0000_s1233" type="#_x0000_t202" style="position:absolute;left:-45;top:1335;width:1263;height:1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Apd8MA&#10;AADbAAAADwAAAGRycy9kb3ducmV2LnhtbESPT2vCQBDF70K/wzJCb7rRQpDUVYIS8FhtL97G7OQP&#10;zc6m2a2J375zKHib4b157zfb/eQ6dachtJ4NrJYJKOLS25ZrA1+fxWIDKkRki51nMvCgAPvdy2yL&#10;mfUjn+l+ibWSEA4ZGmhi7DOtQ9mQw7D0PbFolR8cRlmHWtsBRwl3nV4nSaodtiwNDfZ0aKj8vvw6&#10;Az/Xt9M5Lfrjx5jndZHeqgeuKmNe51P+DirSFJ/m/+uTFXyBlV9kAL3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Apd8MAAADbAAAADwAAAAAAAAAAAAAAAACYAgAAZHJzL2Rv&#10;d25yZXYueG1sUEsFBgAAAAAEAAQA9QAAAIg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jc w:val="right"/>
                                <w:rPr>
                                  <w:rFonts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="Times New Roman"/>
                                  <w:sz w:val="16"/>
                                  <w:szCs w:val="16"/>
                                </w:rPr>
                                <w:t>Негативный экономический эффект (млн. руб.)</w:t>
                              </w:r>
                            </w:p>
                          </w:txbxContent>
                        </v:textbox>
                      </v:shape>
                      <v:shape id="AutoShape 249" o:spid="_x0000_s1234" type="#_x0000_t32" style="position:absolute;left:1218;top:1227;width:0;height:22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C5xsAAAADbAAAADwAAAGRycy9kb3ducmV2LnhtbERPS2vCQBC+C/0Pywi96UahUqNraAMF&#10;6aX4gPY4ZMdkaXY2ZNds/PddQehtPr7nbIvRtmKg3hvHChbzDARx5bThWsH59DF7BeEDssbWMSm4&#10;kYdi9zTZYq5d5AMNx1CLFMI+RwVNCF0upa8asujnriNO3MX1FkOCfS11jzGF21Yus2wlLRpODQ12&#10;VDZU/R6vVoGJX2bo9mV8//z+8TqSub04o9TzdHzbgAg0hn/xw73Xaf4a7r+kA+Tu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AucbAAAAA2wAAAA8AAAAAAAAAAAAAAAAA&#10;oQIAAGRycy9kb3ducmV2LnhtbFBLBQYAAAAABAAEAPkAAACOAwAAAAA=&#10;">
                        <v:stroke endarrow="block"/>
                      </v:shape>
                      <v:shape id="AutoShape 250" o:spid="_x0000_s1235" type="#_x0000_t32" style="position:absolute;left:375;top:1047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uoS8IAAADbAAAADwAAAGRycy9kb3ducmV2LnhtbERPTWvCQBC9C/0PyxS86aY5SIlugrQK&#10;PaTQJorXMTsmabOzIbua9N93D4LHx/veZJPpxI0G11pW8LKMQBBXVrdcKziU+8UrCOeRNXaWScEf&#10;OcjSp9kGE21H/qZb4WsRQtglqKDxvk+kdFVDBt3S9sSBu9jBoA9wqKUecAzhppNxFK2kwZZDQ4M9&#10;vTVU/RZXo+CcH0+tef+y9e7TrKJy93PY56VS8+dpuwbhafIP8d39oRXEYX34En6AT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AuoS8IAAADbAAAADwAAAAAAAAAAAAAA&#10;AAChAgAAZHJzL2Rvd25yZXYueG1sUEsFBgAAAAAEAAQA+QAAAJADAAAAAA==&#10;" strokecolor="#002060" strokeweight="2pt">
                        <v:stroke endarrow="block"/>
                      </v:shape>
                      <v:shape id="AutoShape 251" o:spid="_x0000_s1236" type="#_x0000_t32" style="position:absolute;left:4200;top:1062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cN0MQAAADbAAAADwAAAGRycy9kb3ducmV2LnhtbESPQWvCQBSE7wX/w/IKvTUbPUiJriI2&#10;AQ8WWhPx+sw+k2j2bchuNf33XUHwOMzMN8x8OZhWXKl3jWUF4ygGQVxa3XCloMiz9w8QziNrbC2T&#10;gj9ysFyMXuaYaHvjH7rufCUChF2CCmrvu0RKV9Zk0EW2Iw7eyfYGfZB9JXWPtwA3rZzE8VQabDgs&#10;1NjRuqbysvs1Co7b/aExn9+2Sr/MNM7Tc5Ftc6XeXofVDISnwT/Dj/ZGK5iM4f4l/AC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Rw3QxAAAANsAAAAPAAAAAAAAAAAA&#10;AAAAAKECAABkcnMvZG93bnJldi54bWxQSwUGAAAAAAQABAD5AAAAkgMAAAAA&#10;" strokecolor="#002060" strokeweight="2pt">
                        <v:stroke endarrow="block"/>
                      </v:shape>
                      <v:shape id="AutoShape 252" o:spid="_x0000_s1237" type="#_x0000_t32" style="position:absolute;left:8100;top:1077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WTp8QAAADbAAAADwAAAGRycy9kb3ducmV2LnhtbESPT4vCMBTE7wt+h/AWvK3p9iBSjSL+&#10;AQ8Krq14fTbPttq8lCZq/fabhQWPw8z8hpnMOlOLB7WusqzgexCBIM6trrhQkKXrrxEI55E11pZJ&#10;wYsczKa9jwkm2j75hx4HX4gAYZeggtL7JpHS5SUZdAPbEAfvYluDPsi2kLrFZ4CbWsZRNJQGKw4L&#10;JTa0KCm/He5GwXl7PFVmubfFameGUbq6ZuttqlT/s5uPQXjq/Dv8395oBXEMf1/CD5DT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lZOnxAAAANsAAAAPAAAAAAAAAAAA&#10;AAAAAKECAABkcnMvZG93bnJldi54bWxQSwUGAAAAAAQABAD5AAAAkgMAAAAA&#10;" strokecolor="#002060" strokeweight="2pt">
                        <v:stroke endarrow="block"/>
                      </v:shape>
                      <v:shape id="AutoShape 253" o:spid="_x0000_s1238" type="#_x0000_t32" style="position:absolute;left:270;top:4770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u8v8QAAADbAAAADwAAAGRycy9kb3ducmV2LnhtbESPS4vCQBCE74L/YWjBm050wUd0FBFc&#10;Vg8LPg56azJtEsz0xMyoWX+9syB4LKrqK2o6r00h7lS53LKCXjcCQZxYnXOq4LBfdUYgnEfWWFgm&#10;BX/kYD5rNqYYa/vgLd13PhUBwi5GBZn3ZSylSzIy6Lq2JA7e2VYGfZBVKnWFjwA3hexH0UAazDks&#10;ZFjSMqPksrsZBcn4xKfncX0drq/03G9WNODvX6XarXoxAeGp9p/wu/2jFfS/4P9L+AFy9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m7y/xAAAANsAAAAPAAAAAAAAAAAA&#10;AAAAAKECAABkcnMvZG93bnJldi54bWxQSwUGAAAAAAQABAD5AAAAkgMAAAAA&#10;" strokecolor="#002060" strokeweight="2pt"/>
                      <v:shape id="AutoShape 254" o:spid="_x0000_s1239" type="#_x0000_t32" style="position:absolute;left:4200;top:4785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Iky8QAAADbAAAADwAAAGRycy9kb3ducmV2LnhtbESPS4vCQBCE74L/YWjBm06UxUd0FBFc&#10;Vg8LPg56azJtEsz0xMyoWX+9syB4LKrqK2o6r00h7lS53LKCXjcCQZxYnXOq4LBfdUYgnEfWWFgm&#10;BX/kYD5rNqYYa/vgLd13PhUBwi5GBZn3ZSylSzIy6Lq2JA7e2VYGfZBVKnWFjwA3hexH0UAazDks&#10;ZFjSMqPksrsZBcn4xKfncX0drq/03G9WNODvX6XarXoxAeGp9p/wu/2jFfS/4P9L+AFy9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ciTLxAAAANsAAAAPAAAAAAAAAAAA&#10;AAAAAKECAABkcnMvZG93bnJldi54bWxQSwUGAAAAAAQABAD5AAAAkgMAAAAA&#10;" strokecolor="#002060" strokeweight="2pt"/>
                      <v:shape id="AutoShape 255" o:spid="_x0000_s1240" type="#_x0000_t32" style="position:absolute;left:1218;top:3495;width:23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qBXMQAAADbAAAADwAAAGRycy9kb3ducmV2LnhtbESPQWvCQBSE74X+h+UVvNWNgqVGVymF&#10;ilg81EjQ2yP7TEKzb8PuqtFf7wqCx2FmvmGm88404kTO15YVDPoJCOLC6ppLBdvs5/0ThA/IGhvL&#10;pOBCHuaz15cpptqe+Y9Om1CKCGGfooIqhDaV0hcVGfR92xJH72CdwRClK6V2eI5w08hhknxIgzXH&#10;hQpb+q6o+N8cjYLd7/iYX/I1rfLBeLVHZ/w1WyjVe+u+JiACdeEZfrSXWsFwBPcv8Q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GoFcxAAAANsAAAAPAAAAAAAAAAAA&#10;AAAAAKECAABkcnMvZG93bnJldi54bWxQSwUGAAAAAAQABAD5AAAAkgMAAAAA&#10;">
                        <v:stroke endarrow="block"/>
                      </v:shape>
                      <v:shape id="Text Box 256" o:spid="_x0000_s1241" type="#_x0000_t202" style="position:absolute;left:1218;top:3600;width:2397;height: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/SI8MA&#10;AADbAAAADwAAAGRycy9kb3ducmV2LnhtbESPS4vCQBCE78L+h6GFvZmJLgSJjhKUgMf1cfHWZjoP&#10;zPRkM6OJ/35nYcFjUVVfUevtaFrxpN41lhXMoxgEcWF1w5WCyzmfLUE4j6yxtUwKXuRgu/mYrDHV&#10;duAjPU++EgHCLkUFtfddKqUrajLoItsRB6+0vUEfZF9J3eMQ4KaVizhOpMGGw0KNHe1qKu6nh1Hw&#10;c/06HJO8238PWVblya184bxU6nM6ZisQnkb/Dv+3D1rBIoG/L+EH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/SI8MAAADbAAAADwAAAAAAAAAAAAAAAACYAgAAZHJzL2Rv&#10;d25yZXYueG1sUEsFBgAAAAAEAAQA9QAAAIgDAAAAAA==&#10;" strokecolor="white" strokeweight="2pt">
                        <v:textbox>
                          <w:txbxContent>
                            <w:p w:rsidR="00DA6887" w:rsidRDefault="00DA6887" w:rsidP="00A823C8">
                              <w:pPr>
                                <w:jc w:val="right"/>
                                <w:rPr>
                                  <w:rFonts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="Times New Roman"/>
                                  <w:sz w:val="16"/>
                                  <w:szCs w:val="16"/>
                                </w:rPr>
                                <w:t>Риск наступления     аварийной ситуации (%)</w:t>
                              </w:r>
                            </w:p>
                          </w:txbxContent>
                        </v:textbox>
                      </v:shape>
                      <v:shapetype id="_x0000_t68" coordsize="21600,21600" o:spt="68" adj="5400,5400" path="m0@0l@1@0@1,21600@2,21600@2@0,21600@0,10800,xe">
                        <v:stroke joinstyle="miter"/>
                        <v:formulas>
                          <v:f eqn="val #0"/>
                          <v:f eqn="val #1"/>
                          <v:f eqn="sum 21600 0 #1"/>
                          <v:f eqn="prod #0 #1 10800"/>
                          <v:f eqn="sum #0 0 @3"/>
                        </v:formulas>
                        <v:path o:connecttype="custom" o:connectlocs="10800,0;0,@0;10800,21600;21600,@0" o:connectangles="270,180,90,0" textboxrect="@1,@4,@2,21600"/>
                        <v:handles>
                          <v:h position="#1,#0" xrange="0,10800" yrange="0,21600"/>
                        </v:handles>
                      </v:shapetype>
                      <v:shape id="AutoShape 257" o:spid="_x0000_s1242" type="#_x0000_t68" style="position:absolute;left:2017;top:1145;width:1050;height:2648;rotation:376681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+FT8IA&#10;AADbAAAADwAAAGRycy9kb3ducmV2LnhtbESPQWsCMRSE7wX/Q3hCbzVrDrasRlFLUbxVxfNj89xd&#10;3bwsSVy3/npTKPQ4zMw3zGzR20Z05EPtWMN4lIEgLpypudRwPHy9fYAIEdlg45g0/FCAxXzwMsPc&#10;uDt/U7ePpUgQDjlqqGJscylDUZHFMHItcfLOzluMSfpSGo/3BLeNVFk2kRZrTgsVtrSuqLjub1ZD&#10;W34+rnG3uTy2p27FXp1uSimtX4f9cgoiUh//w3/trdGg3uH3S/oB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/4VPwgAAANsAAAAPAAAAAAAAAAAAAAAAAJgCAABkcnMvZG93&#10;bnJldi54bWxQSwUGAAAAAAQABAD1AAAAhwMAAAAA&#10;" fillcolor="#4f81bd" strokecolor="#4f81bd" strokeweight="2pt"/>
                      <v:shape id="Text Box 258" o:spid="_x0000_s1243" type="#_x0000_t202" style="position:absolute;left:4632;top:1332;width:285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zjysAA&#10;AADbAAAADwAAAGRycy9kb3ducmV2LnhtbERPu2rDMBTdC/0HcQvZGtkOmOJECabFkDFOu2S7sa4f&#10;1LpyLSW2/z4aAh0P5707zKYXdxpdZ1lBvI5AEFdWd9wo+Pku3j9AOI+ssbdMChZycNi/vuww03bi&#10;ku5n34gQwi5DBa33Qyalq1oy6NZ2IA5cbUeDPsCxkXrEKYSbXiZRlEqDHYeGFgf6bKn6Pd+Mgr/L&#10;5limxfB1mvK8KdJrvWBcK7V6m/MtCE+z/xc/3UetIAljw5fwA+T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qzjysAAAADbAAAADwAAAAAAAAAAAAAAAACYAgAAZHJzL2Rvd25y&#10;ZXYueG1sUEsFBgAAAAAEAAQA9QAAAIUDAAAAAA==&#10;" strokecolor="white" strokeweight="2pt">
                        <v:textbox>
                          <w:txbxContent>
                            <w:p w:rsidR="00DA6887" w:rsidRPr="00A823C8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  <w:t>РИСК АВАРИИ</w:t>
                              </w:r>
                            </w:p>
                          </w:txbxContent>
                        </v:textbox>
                      </v:shape>
                      <v:shape id="Text Box 259" o:spid="_x0000_s1244" type="#_x0000_t202" style="position:absolute;left:4722;top:2754;width:2850;height:1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BGUcIA&#10;AADbAAAADwAAAGRycy9kb3ducmV2LnhtbESPT4vCMBTE74LfITzBm6a6UNZqlKIUPKrrxduzef2D&#10;zUttsrZ++83Cwh6HmfkNs9kNphEv6lxtWcFiHoEgzq2uuVRw/cpmnyCcR9bYWCYFb3Kw245HG0y0&#10;7flMr4svRYCwS1BB5X2bSOnyigy6uW2Jg1fYzqAPsiul7rAPcNPIZRTF0mDNYaHClvYV5Y/Lt1Hw&#10;vH0cz3HWHk59mpZZfC/euCiUmk6GdA3C0+D/w3/to1awXMHvl/AD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4EZRwgAAANsAAAAPAAAAAAAAAAAAAAAAAJgCAABkcnMvZG93&#10;bnJldi54bWxQSwUGAAAAAAQABAD1AAAAhwMAAAAA&#10;" strokecolor="white" strokeweight="2pt">
                        <v:textbox>
                          <w:txbxContent>
                            <w:p w:rsidR="00DA6887" w:rsidRPr="00A823C8" w:rsidRDefault="00DA6887" w:rsidP="00A823C8">
                              <w:pPr>
                                <w:jc w:val="center"/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</w:pPr>
                              <w:r w:rsidRPr="00A823C8">
                                <w:rPr>
                                  <w:rFonts w:cs="Times New Roman"/>
                                  <w:b/>
                                  <w:color w:val="1F497D"/>
                                </w:rPr>
                                <w:t>НЕГАТИВНЫЙ ЭКОНОМИЧЕСКИЙ ЭФФЕКТ</w:t>
                              </w:r>
                            </w:p>
                          </w:txbxContent>
                        </v:textbox>
                      </v:shape>
                      <v:shape id="AutoShape 260" o:spid="_x0000_s1245" type="#_x0000_t32" style="position:absolute;left:5655;top:1865;width:720;height:6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zKSMAAAADbAAAADwAAAGRycy9kb3ducmV2LnhtbERPTWvCQBC9C/0PyxS86SZapaSuIoWK&#10;hx5alZzH7JgsZmdDdtX033cOhR4f73u1GXyr7tRHF9hAPs1AEVfBOq4NnI4fk1dQMSFbbAOTgR+K&#10;sFk/jVZY2PDgb7ofUq0khGOBBpqUukLrWDXkMU5DRyzcJfQek8C+1rbHh4T7Vs+ybKk9OpaGBjt6&#10;b6i6Hm5eShZfTpe4y/cvi9PWzcpz/lmejRk/D9s3UImG9C/+c++tgbmsly/yA/T6F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PsykjAAAAA2wAAAA8AAAAAAAAAAAAAAAAA&#10;oQIAAGRycy9kb3ducmV2LnhtbFBLBQYAAAAABAAEAPkAAACOAwAAAAA=&#10;" strokecolor="#4f81bd" strokeweight="20pt"/>
                      <v:shape id="AutoShape 261" o:spid="_x0000_s1246" type="#_x0000_t32" style="position:absolute;left:5655;top:1865;width:720;height:6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T8w8EAAADbAAAADwAAAGRycy9kb3ducmV2LnhtbESPT4vCMBTE78J+h/AW9qapCiJdo+iK&#10;skf/7f3ZvDbF5qU0WVv99EYQPA4z8xtmtuhsJa7U+NKxguEgAUGcOV1yoeB03PSnIHxA1lg5JgU3&#10;8rCYf/RmmGrX8p6uh1CICGGfogITQp1K6TNDFv3A1cTRy11jMUTZFFI32Ea4reQoSSbSYslxwWBN&#10;P4ayy+HfKthuzyN9/2Oz7kIrb+t7LnerXKmvz275DSJQF97hV/tXKxgP4fkl/gA5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BPzDwQAAANsAAAAPAAAAAAAAAAAAAAAA&#10;AKECAABkcnMvZG93bnJldi54bWxQSwUGAAAAAAQABAD5AAAAjwMAAAAA&#10;" strokecolor="#4f81bd" strokeweight="20pt"/>
                      <v:shape id="AutoShape 262" o:spid="_x0000_s1247" type="#_x0000_t32" style="position:absolute;left:3045;top:2895;width:13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IiNsQAAADbAAAADwAAAGRycy9kb3ducmV2LnhtbESPT4vCMBTE74LfITxhb2uqC1KrUUQQ&#10;FNyDfxCPz+bZFpuX0sS27qffLCx4HGbmN8x82ZlSNFS7wrKC0TACQZxaXXCm4HzafMYgnEfWWFom&#10;BS9ysFz0e3NMtG35QM3RZyJA2CWoIPe+SqR0aU4G3dBWxMG729qgD7LOpK6xDXBTynEUTaTBgsNC&#10;jhWtc0ofx6dRsNu132ZfHH6e1/hWrvVlOmlir9THoFvNQHjq/Dv8395qBV9j+PsSfoB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UiI2xAAAANsAAAAPAAAAAAAAAAAA&#10;AAAAAKECAABkcnMvZG93bnJldi54bWxQSwUGAAAAAAQABAD5AAAAkgMAAAAA&#10;" strokecolor="#4f81bd" strokeweight="2pt"/>
                      <v:shape id="AutoShape 263" o:spid="_x0000_s1248" type="#_x0000_t32" style="position:absolute;left:7815;top:1227;width:1;height:33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VZ08UAAADbAAAADwAAAGRycy9kb3ducmV2LnhtbESPQWvCQBSE70L/w/IK3nSTSqWNrmJF&#10;i4cK1hTPj+zrJjX7NmS3Jv33bkHwOMzMN8x82dtaXKj1lWMF6TgBQVw4XbFR8JVvRy8gfEDWWDsm&#10;BX/kYbl4GMwx067jT7ocgxERwj5DBWUITSalL0qy6MeuIY7et2sthihbI3WLXYTbWj4lyVRarDgu&#10;lNjQuqTifPy1Ct7Xp35r0unho9tb8/ac/mzy11yp4WO/moEI1Id7+NbeaQWTCfx/iT9AL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tVZ08UAAADbAAAADwAAAAAAAAAA&#10;AAAAAAChAgAAZHJzL2Rvd25yZXYueG1sUEsFBgAAAAAEAAQA+QAAAJMDAAAAAA==&#10;" strokecolor="#4f81bd" strokeweight="2pt"/>
                      <v:shape id="AutoShape 264" o:spid="_x0000_s1249" type="#_x0000_t32" style="position:absolute;left:4365;top:1227;width:1;height:33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zBp8UAAADbAAAADwAAAGRycy9kb3ducmV2LnhtbESPQUvDQBSE70L/w/IKvdlNrBYbuwla&#10;rHiwUJvi+ZF93aRm34bs2sR/7wqCx2FmvmHWxWhbcaHeN44VpPMEBHHldMNGwbHcXt+D8AFZY+uY&#10;FHyThyKfXK0x027gd7ocghERwj5DBXUIXSalr2qy6OeuI47eyfUWQ5S9kbrHIcJtK2+SZCktNhwX&#10;auxoU1P1efiyCl42H+PWpMv927Cz5ukuPT+Xq1Kp2XR8fAARaAz/4b/2q1awuIXfL/EHyP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zBp8UAAADbAAAADwAAAAAAAAAA&#10;AAAAAAChAgAAZHJzL2Rvd25yZXYueG1sUEsFBgAAAAAEAAQA+QAAAJMDAAAAAA==&#10;" strokecolor="#4f81bd" strokeweight="2pt"/>
                      <v:shape id="AutoShape 265" o:spid="_x0000_s1250" type="#_x0000_t32" style="position:absolute;left:4365;top:1227;width:35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u6QsUAAADbAAAADwAAAGRycy9kb3ducmV2LnhtbESPT2vCQBTE7wW/w/IEb3WjUonRVUQo&#10;VGgP/kE8PrPPJJh9G7JrkvbTdwXB4zAzv2EWq86UoqHaFZYVjIYRCOLU6oIzBcfD53sMwnlkjaVl&#10;UvBLDlbL3tsCE21b3lGz95kIEHYJKsi9rxIpXZqTQTe0FXHwrrY26IOsM6lrbAPclHIcRVNpsOCw&#10;kGNFm5zS2/5uFGy37Y/5LnZ/93N8KTf6NJs2sVdq0O/WcxCeOv8KP9tfWsHkAx5fwg+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7u6QsUAAADbAAAADwAAAAAAAAAA&#10;AAAAAAChAgAAZHJzL2Rvd25yZXYueG1sUEsFBgAAAAAEAAQA+QAAAJMDAAAAAA==&#10;" strokecolor="#4f81bd" strokeweight="2pt"/>
                      <v:shape id="AutoShape 266" o:spid="_x0000_s1251" type="#_x0000_t32" style="position:absolute;left:4366;top:4602;width:35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kkNcQAAADbAAAADwAAAGRycy9kb3ducmV2LnhtbESPQWvCQBSE7wX/w/IEb7qxQojRVUQQ&#10;KrQHbRGPz+wzCWbfhuyapP31riD0OMzMN8xy3ZtKtNS40rKC6SQCQZxZXXKu4Od7N05AOI+ssbJM&#10;Cn7JwXo1eFtiqm3HB2qPPhcBwi5FBYX3dSqlywoy6Ca2Jg7e1TYGfZBNLnWDXYCbSr5HUSwNlhwW&#10;CqxpW1B2O96Ngv2++zKf5eHvfk4u1Vaf5nGbeKVGw36zAOGp9//hV/tDK5jF8PwSfo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aSQ1xAAAANsAAAAPAAAAAAAAAAAA&#10;AAAAAKECAABkcnMvZG93bnJldi54bWxQSwUGAAAAAAQABAD5AAAAkgMAAAAA&#10;" strokecolor="#4f81bd" strokeweight="2pt"/>
                      <v:shape id="AutoShape 267" o:spid="_x0000_s1252" type="#_x0000_t32" style="position:absolute;left:7813;top:2895;width:40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qaM8YAAADbAAAADwAAAGRycy9kb3ducmV2LnhtbESPX2vCQBDE3wv9DscWfCn1UgtaoqcU&#10;/0ApWDBtqY9Lbpuk5vZibtX47XtCwcdhZn7DTGadq9WR2lB5NvDYT0AR595WXBj4/Fg9PIMKgmyx&#10;9kwGzhRgNr29mWBq/Yk3dMykUBHCIUUDpUiTah3ykhyGvm+Io/fjW4cSZVto2+Ipwl2tB0ky1A4r&#10;jgslNjQvKd9lB2dgefjFt+X861sGm/u1ZPv37W5BxvTuupcxKKFOruH/9qs18DSCy5f4A/T0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amjPGAAAA2wAAAA8AAAAAAAAA&#10;AAAAAAAAoQIAAGRycy9kb3ducmV2LnhtbFBLBQYAAAAABAAEAPkAAACUAwAAAAA=&#10;" strokecolor="#4f81bd" strokeweight="2.25pt">
                        <v:stroke endarrow="block"/>
                      </v:shape>
                      <v:rect id="Rectangle 268" o:spid="_x0000_s1253" style="position:absolute;left:9301;top:1332;width:2054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beAsAA&#10;AADbAAAADwAAAGRycy9kb3ducmV2LnhtbERPzYrCMBC+C/sOYRa8iKarVpZuo6yCIKKIXR9gaGbb&#10;0mZSmqj17c1B8Pjx/aer3jTiRp2rLCv4mkQgiHOrKy4UXP62428QziNrbCyTggc5WC0/Bikm2t75&#10;TLfMFyKEsEtQQel9m0jp8pIMuoltiQP3bzuDPsCukLrDewg3jZxG0UIarDg0lNjSpqS8zq5GgT5e&#10;mkN79nE/r08Z7d31FK9HSg0/+98fEJ56/xa/3DutYBbGhi/h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4beAsAAAADbAAAADwAAAAAAAAAAAAAAAACYAgAAZHJzL2Rvd25y&#10;ZXYueG1sUEsFBgAAAAAEAAQA9QAAAIUDAAAAAA==&#10;" fillcolor="#8eb4e3"/>
                      <v:rect id="Rectangle 269" o:spid="_x0000_s1254" style="position:absolute;left:9301;top:1944;width:1769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7mcMA&#10;AADbAAAADwAAAGRycy9kb3ducmV2LnhtbESP0YrCMBRE3xf8h3AFX0RTXRWtRlFhYRFFrH7Apbm2&#10;xeamNFHr35sFYR+HmTnDLFaNKcWDaldYVjDoRyCIU6sLzhRczj+9KQjnkTWWlknBixyslq2vBcba&#10;PvlEj8RnIkDYxagg976KpXRpTgZd31bEwbva2qAPss6krvEZ4KaUwyiaSIMFh4UcK9rmlN6Su1Gg&#10;D5dyX538uBndjgnt3P043nSV6rSb9RyEp8b/hz/tX63gewZ/X8IP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7mcMAAADbAAAADwAAAAAAAAAAAAAAAACYAgAAZHJzL2Rv&#10;d25yZXYueG1sUEsFBgAAAAAEAAQA9QAAAIgDAAAAAA==&#10;" fillcolor="#8eb4e3"/>
                      <v:rect id="Rectangle 270" o:spid="_x0000_s1255" style="position:absolute;left:9301;top:2556;width:1454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aheb0A&#10;AADbAAAADwAAAGRycy9kb3ducmV2LnhtbERP3QoBQRS+V95hOsqNmCWkZQilJJLlAU47x+5m58y2&#10;M1hvby6Uy6/vf7FqTCleVLvCsoLhIAJBnFpdcKbgdt31ZyCcR9ZYWiYFH3KwWrZbC4y1ffOFXonP&#10;RAhhF6OC3PsqltKlORl0A1sRB+5ua4M+wDqTusZ3CDelHEXRVBosODTkWNE2p/SRPI0CfbqVx+ri&#10;J834cU7o4J7nyaanVLfTrOcgPDX+L/6591rBOKwPX8IPkM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7faheb0AAADbAAAADwAAAAAAAAAAAAAAAACYAgAAZHJzL2Rvd25yZXYu&#10;eG1sUEsFBgAAAAAEAAQA9QAAAIIDAAAAAA==&#10;" fillcolor="#8eb4e3"/>
                      <v:rect id="Rectangle 271" o:spid="_x0000_s1256" style="position:absolute;left:9301;top:3168;width:1184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oE4sQA&#10;AADbAAAADwAAAGRycy9kb3ducmV2LnhtbESP0WrCQBRE3wv+w3ILfSm6SYki0TWoUChiCUY/4JK9&#10;TYLZuyG7mvTvu4LQx2FmzjDrbDStuFPvGssK4lkEgri0uuFKweX8OV2CcB5ZY2uZFPySg2wzeVlj&#10;qu3AJ7oXvhIBwi5FBbX3XSqlK2sy6Ga2Iw7ej+0N+iD7SuoehwA3rfyIooU02HBYqLGjfU3ltbgZ&#10;Bfr70h67k5+PyTUv6OBu+Xz3rtTb67hdgfA0+v/ws/2lFSQxPL6EH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6BOLEAAAA2wAAAA8AAAAAAAAAAAAAAAAAmAIAAGRycy9k&#10;b3ducmV2LnhtbFBLBQYAAAAABAAEAPUAAACJAwAAAAA=&#10;" fillcolor="#8eb4e3"/>
                      <v:rect id="Rectangle 272" o:spid="_x0000_s1257" style="position:absolute;left:9300;top:3780;width:870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  <v:rect id="Rectangle 273" o:spid="_x0000_s1258" style="position:absolute;left:9300;top:4305;width:330;height: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  <v:shape id="AutoShape 274" o:spid="_x0000_s1259" type="#_x0000_t32" style="position:absolute;left:8217;top:3690;width:34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l2EcYAAADbAAAADwAAAGRycy9kb3ducmV2LnhtbESPS2/CMBCE75X6H6yt1EsFDlVaQcBB&#10;ULXAsTwu3Fbxkgf2OopdCP8eV6rU42hmvtHM5r014kKdrx0rGA0TEMSF0zWXCg77r8EYhA/IGo1j&#10;UnAjD/P88WGGmXZX3tJlF0oRIewzVFCF0GZS+qIii37oWuLonVxnMUTZlVJ3eI1wa+RrkrxLizXH&#10;hQpb+qioOO9+rIJmNXp72a6PbbOelJ/FcmHS27dR6vmpX0xBBOrDf/ivvdEK0hR+v8QfI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ZdhHGAAAA2wAAAA8AAAAAAAAA&#10;AAAAAAAAoQIAAGRycy9kb3ducmV2LnhtbFBLBQYAAAAABAAEAPkAAACUAwAAAAA=&#10;" strokeweight="1pt">
                        <v:stroke dashstyle="1 1"/>
                      </v:shape>
                    </v:group>
                    <v:shape id="AutoShape 275" o:spid="_x0000_s1260" type="#_x0000_t32" style="position:absolute;left:1995;top:4800;width:15;height:4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iFkMYAAADbAAAADwAAAGRycy9kb3ducmV2LnhtbESPT2vCQBTE74LfYXlCb7pRqtjoKqKU&#10;/rmIsbR6e2afSTT7NmRXTb99tyB4HGbmN8x03phSXKl2hWUF/V4Egji1uuBMwdf2tTsG4TyyxtIy&#10;KfglB/NZuzXFWNsbb+ia+EwECLsYFeTeV7GULs3JoOvZijh4R1sb9EHWmdQ13gLclHIQRSNpsOCw&#10;kGNFy5zSc3IxCrbl4UJvycv6O9t9uo/Ravhz2ldKPXWaxQSEp8Y/wvf2u1bwPIT/L+EH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ohZDGAAAA2wAAAA8AAAAAAAAA&#10;AAAAAAAAoQIAAGRycy9kb3ducmV2LnhtbFBLBQYAAAAABAAEAPkAAACUAwAAAAA=&#10;" strokecolor="#002060" strokeweight="3pt">
                      <v:stroke endarrow="block"/>
                    </v:shape>
                    <v:shape id="AutoShape 276" o:spid="_x0000_s1261" type="#_x0000_t32" style="position:absolute;left:6000;top:4815;width:15;height:4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ob58YAAADbAAAADwAAAGRycy9kb3ducmV2LnhtbESPT2vCQBTE70K/w/KE3nRj0WCjq5SW&#10;0j8XMZaqt2f2mUSzb0N21fjtu4LQ4zAzv2Gm89ZU4kyNKy0rGPQjEMSZ1SXnCn5W770xCOeRNVaW&#10;ScGVHMxnD50pJtpeeEnn1OciQNglqKDwvk6kdFlBBl3f1sTB29vGoA+yyaVu8BLgppJPURRLgyWH&#10;hQJrei0oO6Yno2BV7U70kT4vfvPNt/uK30brw7ZW6rHbvkxAeGr9f/je/tQKhjHcvoQf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k6G+fGAAAA2wAAAA8AAAAAAAAA&#10;AAAAAAAAoQIAAGRycy9kb3ducmV2LnhtbFBLBQYAAAAABAAEAPkAAACUAwAAAAA=&#10;" strokecolor="#002060" strokeweight="3pt">
                      <v:stroke endarrow="block"/>
                    </v:shape>
                    <v:shape id="AutoShape 277" o:spid="_x0000_s1262" type="#_x0000_t32" style="position:absolute;left:9945;top:4830;width:15;height:4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a+fMYAAADbAAAADwAAAGRycy9kb3ducmV2LnhtbESPQWvCQBSE70L/w/IEb7pRrNXUVaQi&#10;tV5Ko6i9vWZfk7TZtyG7avz3rlDocZiZb5jpvDGlOFPtCssK+r0IBHFqdcGZgt121R2DcB5ZY2mZ&#10;FFzJwXz20JpirO2FP+ic+EwECLsYFeTeV7GULs3JoOvZijh437Y26IOsM6lrvAS4KeUgikbSYMFh&#10;IceKXnJKf5OTUbAtv070mkze99lx495Gy8fDz2elVKfdLJ5BeGr8f/ivvdYKhk9w/xJ+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2vnzGAAAA2wAAAA8AAAAAAAAA&#10;AAAAAAAAoQIAAGRycy9kb3ducmV2LnhtbFBLBQYAAAAABAAEAPkAAACUAwAAAAA=&#10;" strokecolor="#002060" strokeweight="3pt">
                      <v:stroke endarrow="block"/>
                    </v:shape>
                    <v:shape id="AutoShape 278" o:spid="_x0000_s1263" type="#_x0000_t32" style="position:absolute;left:8100;top:4815;width:3705;height: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+DLbsMAAADbAAAADwAAAGRycy9kb3ducmV2LnhtbERPTWvCQBC9C/6HZQq96aZSok2ziggp&#10;tQdB7aHehuw0Cc3OJtltkvrruwfB4+N9p5vR1KKnzlWWFTzNIxDEudUVFwo+z9lsBcJ5ZI21ZVLw&#10;Rw426+kkxUTbgY/Un3whQgi7BBWU3jeJlC4vyaCb24Y4cN+2M+gD7AqpOxxCuKnlIopiabDi0FBi&#10;Q7uS8p/Tr1GQv1z4cv3at8t9S9fzR0Yxvx2UenwYt68gPI3+Lr6537WC5zA2fAk/QK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Pgy27DAAAA2wAAAA8AAAAAAAAAAAAA&#10;AAAAoQIAAGRycy9kb3ducmV2LnhtbFBLBQYAAAAABAAEAPkAAACRAwAAAAA=&#10;" strokecolor="#002060" strokeweight="2pt"/>
                  </v:group>
                  <v:shape id="AutoShape 279" o:spid="_x0000_s1264" type="#_x0000_t32" style="position:absolute;left:9302;top:1227;width:0;height:355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S33cIAAADbAAAADwAAAGRycy9kb3ducmV2LnhtbESPQYvCMBSE74L/ITxhL6Lp7qpoNcoi&#10;LOxJsAp6fDTPtti81Ca23X9vBMHjMDPfMKtNZ0rRUO0Kywo+xxEI4tTqgjMFx8PvaA7CeWSNpWVS&#10;8E8ONut+b4Wxti3vqUl8JgKEXYwKcu+rWEqX5mTQjW1FHLyLrQ36IOtM6hrbADel/IqimTRYcFjI&#10;saJtTuk1uRsFu+lw1jT+NnS4O2ObnFi25bdSH4PuZwnCU+ff4Vf7TyuYLOD5JfwAuX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BS33cIAAADbAAAADwAAAAAAAAAAAAAA&#10;AAChAgAAZHJzL2Rvd25yZXYueG1sUEsFBgAAAAAEAAQA+QAAAJADAAAAAA==&#10;" strokeweight="1pt"/>
                </v:group>
                <v:shape id="Text Box 280" o:spid="_x0000_s1265" type="#_x0000_t202" style="position:absolute;left:150;top:5264;width:3825;height:1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ycscAA&#10;AADbAAAADwAAAGRycy9kb3ducmV2LnhtbERPy4rCMBTdC/MP4Qqzs6kOlqEapSgFl+q4md21uX1g&#10;c9Npoq1/bxbCLA/nvd6OphUP6l1jWcE8ikEQF1Y3XCm4/OSzbxDOI2tsLZOCJznYbj4ma0y1HfhE&#10;j7OvRAhhl6KC2vsuldIVNRl0ke2IA1fa3qAPsK+k7nEI4aaVizhOpMGGQ0ONHe1qKm7nu1Hw9/t1&#10;OCV5tz8OWVblybV84rxU6nM6ZisQnkb/L367D1rBMqwPX8IPkJ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NycscAAAADbAAAADwAAAAAAAAAAAAAAAACYAgAAZHJzL2Rvd25y&#10;ZXYueG1sUEsFBgAAAAAEAAQA9QAAAIUDAAAAAA==&#10;" strokecolor="white" strokeweight="2pt">
                  <v:textbox>
                    <w:txbxContent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sz w:val="20"/>
                            <w:szCs w:val="20"/>
                          </w:rPr>
                          <w:t>Расчет негативного экономического эффекта</w:t>
                        </w:r>
                      </w:p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sz w:val="20"/>
                            <w:szCs w:val="20"/>
                          </w:rPr>
                          <w:t>Оценка риска выхода оборудования из строя на основе балльной системы</w:t>
                        </w:r>
                      </w:p>
                    </w:txbxContent>
                  </v:textbox>
                </v:shape>
                <v:shape id="Text Box 281" o:spid="_x0000_s1266" type="#_x0000_t202" style="position:absolute;left:4200;top:5250;width:3825;height:1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A5KsMA&#10;AADbAAAADwAAAGRycy9kb3ducmV2LnhtbESPzWvCQBTE7wX/h+UJ3uomlQaJrhIsAY9+9NLbM/vy&#10;gdm3Mbua+N93CwWPw8z8hllvR9OKB/WusawgnkcgiAurG64UfJ/z9yUI55E1tpZJwZMcbDeTtzWm&#10;2g58pMfJVyJA2KWooPa+S6V0RU0G3dx2xMErbW/QB9lXUvc4BLhp5UcUJdJgw2Ghxo52NRXX090o&#10;uP0s9sck774OQ5ZVeXIpnxiXSs2mY7YC4Wn0r/B/e68VfMbw9yX8A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A5KsMAAADbAAAADwAAAAAAAAAAAAAAAACYAgAAZHJzL2Rv&#10;d25yZXYueG1sUEsFBgAAAAAEAAQA9QAAAIgDAAAAAA==&#10;" strokecolor="white" strokeweight="2pt">
                  <v:textbox>
                    <w:txbxContent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sz w:val="20"/>
                            <w:szCs w:val="20"/>
                          </w:rPr>
                          <w:t>Расчет величины потерь с  учетом вероятности выхода оборудования из строя</w:t>
                        </w:r>
                      </w:p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82" o:spid="_x0000_s1267" type="#_x0000_t202" style="position:absolute;left:8217;top:5250;width:3542;height:1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KnXcIA&#10;AADbAAAADwAAAGRycy9kb3ducmV2LnhtbESPT4vCMBTE78J+h/AEb5qqWKRrlLJLwaO6Xry9bV7/&#10;YPPSbaKt394Iwh6HmfkNs9kNphF36lxtWcF8FoEgzq2uuVRw/smmaxDOI2tsLJOCBznYbT9GG0y0&#10;7flI95MvRYCwS1BB5X2bSOnyigy6mW2Jg1fYzqAPsiul7rAPcNPIRRTF0mDNYaHClr4qyq+nm1Hw&#10;d1nuj3HWfh/6NC2z+Ld44LxQajIe0k8Qngb/H36391rBagGvL+EH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QqddwgAAANsAAAAPAAAAAAAAAAAAAAAAAJgCAABkcnMvZG93&#10;bnJldi54bWxQSwUGAAAAAAQABAD1AAAAhwMAAAAA&#10;" strokecolor="white" strokeweight="2pt">
                  <v:textbox>
                    <w:txbxContent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cs="Times New Roman"/>
                            <w:sz w:val="20"/>
                            <w:szCs w:val="20"/>
                          </w:rPr>
                          <w:t>Ранжирование проектов по величине потерь с учетом риска выхода из строя оборудования</w:t>
                        </w:r>
                      </w:p>
                      <w:p w:rsidR="00DA6887" w:rsidRDefault="00DA6887" w:rsidP="00A823C8">
                        <w:pPr>
                          <w:pStyle w:val="a4"/>
                          <w:ind w:left="0"/>
                          <w:rPr>
                            <w:rFonts w:cs="Times New Roman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09"/>
              </w:numPr>
              <w:tabs>
                <w:tab w:val="left" w:pos="142"/>
              </w:tabs>
              <w:autoSpaceDE w:val="0"/>
              <w:autoSpaceDN w:val="0"/>
              <w:adjustRightInd w:val="0"/>
              <w:ind w:right="188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Оценка риска наступления аварии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Риск аварии при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рассчитывается на основе системы технических критериев. Критерии и их веса в общем балле зависят от видов проектов и сгруппированы по типам оборудования.</w:t>
            </w:r>
          </w:p>
          <w:p w:rsidR="00A823C8" w:rsidRPr="00A823C8" w:rsidRDefault="00A823C8" w:rsidP="00A823C8">
            <w:pPr>
              <w:framePr w:h="254" w:hRule="exact" w:hSpace="38" w:wrap="auto" w:vAnchor="text" w:hAnchor="text" w:x="7446" w:y="83"/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Значения критериев переводятся в баллы. Сумма произведений баллов соответствующий вес составляет общий технический балл.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5.7.3 Расчет общего технического балла для оценки риска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оценки риска наступления аварии рассчитывается общий технический балл.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каждого типа оборудования существует свой набор критериев со своим весом в общем балле. Значения критериев для каждого проекта должны быть обоснованы статистикой, расчетом или другой формой обоснования.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Значения критериев переводятся в баллы. Сумма произведений баллов соответствующий вес составляет общий технический балл.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5.7.4 Критерии для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эдектротехнического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 xml:space="preserve"> оборудования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Критериями для оценки электротехнического оборудования являются</w:t>
            </w:r>
          </w:p>
          <w:p w:rsidR="00A823C8" w:rsidRPr="00A823C8" w:rsidRDefault="00A823C8" w:rsidP="00A7210F">
            <w:pPr>
              <w:numPr>
                <w:ilvl w:val="0"/>
                <w:numId w:val="51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Превышение срока службы оборудования над </w:t>
            </w:r>
            <w:proofErr w:type="gramStart"/>
            <w:r w:rsidRPr="00A823C8">
              <w:rPr>
                <w:rFonts w:eastAsia="Arial Unicode MS"/>
                <w:szCs w:val="24"/>
              </w:rPr>
              <w:t>нормативным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51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Выполнение требований по номинальным значениям оборудования, установленные ГОСТ (в </w:t>
            </w:r>
            <w:proofErr w:type="spellStart"/>
            <w:r w:rsidRPr="00A823C8">
              <w:rPr>
                <w:rFonts w:eastAsia="Arial Unicode MS"/>
                <w:szCs w:val="24"/>
              </w:rPr>
              <w:t>т.ч</w:t>
            </w:r>
            <w:proofErr w:type="spellEnd"/>
            <w:r w:rsidRPr="00A823C8">
              <w:rPr>
                <w:rFonts w:eastAsia="Arial Unicode MS"/>
                <w:szCs w:val="24"/>
              </w:rPr>
              <w:t>. требования по токам короткого замыкания)</w:t>
            </w:r>
          </w:p>
          <w:p w:rsidR="00A823C8" w:rsidRPr="00A823C8" w:rsidRDefault="00A823C8" w:rsidP="00A7210F">
            <w:pPr>
              <w:numPr>
                <w:ilvl w:val="0"/>
                <w:numId w:val="51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Соответствие требованиям по выпуску мощности - обеспечение существующим оборудованием постоянного выпуска необходимой электрической и тепловой мощности в настоящем и будущем</w:t>
            </w:r>
          </w:p>
          <w:p w:rsidR="00A823C8" w:rsidRPr="00A823C8" w:rsidRDefault="00A823C8" w:rsidP="00A7210F">
            <w:pPr>
              <w:numPr>
                <w:ilvl w:val="0"/>
                <w:numId w:val="51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Прочие факторы – экспертное мнение ответственных </w:t>
            </w:r>
            <w:r w:rsidRPr="00A823C8">
              <w:rPr>
                <w:rFonts w:eastAsia="Arial Unicode MS"/>
                <w:szCs w:val="24"/>
              </w:rPr>
              <w:lastRenderedPageBreak/>
              <w:t>сотрудников ОАО «ТГК-1»</w:t>
            </w:r>
          </w:p>
          <w:p w:rsidR="00A823C8" w:rsidRPr="00A823C8" w:rsidRDefault="00A823C8" w:rsidP="00A823C8">
            <w:pPr>
              <w:tabs>
                <w:tab w:val="left" w:pos="350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13.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13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электротехнике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1004"/>
        <w:gridCol w:w="1407"/>
        <w:gridCol w:w="1702"/>
        <w:gridCol w:w="1418"/>
        <w:gridCol w:w="1559"/>
        <w:gridCol w:w="1272"/>
        <w:gridCol w:w="206"/>
      </w:tblGrid>
      <w:tr w:rsidR="00A823C8" w:rsidRPr="00A823C8" w:rsidTr="007C647B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7C647B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7C647B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Электротехника</w:t>
            </w: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Превышение срока службы над </w:t>
            </w:r>
            <w:proofErr w:type="gramStart"/>
            <w:r w:rsidRPr="00A823C8">
              <w:rPr>
                <w:szCs w:val="24"/>
              </w:rPr>
              <w:t>нормативным</w:t>
            </w:r>
            <w:proofErr w:type="gramEnd"/>
            <w:r w:rsidRPr="00A823C8">
              <w:rPr>
                <w:szCs w:val="24"/>
              </w:rPr>
              <w:t xml:space="preserve"> (%)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&lt;0%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0-50%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&gt;50%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 xml:space="preserve">                                              </w:t>
            </w:r>
          </w:p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                         50%</w:t>
            </w:r>
          </w:p>
        </w:tc>
      </w:tr>
      <w:tr w:rsidR="00A823C8" w:rsidRPr="00A823C8" w:rsidTr="007C647B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Выполнение требований по номинальным значениям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да/не применимо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2</w:t>
            </w:r>
            <w:r w:rsidRPr="00A823C8">
              <w:rPr>
                <w:szCs w:val="24"/>
                <w:lang w:val="en-US"/>
              </w:rPr>
              <w:t>0%</w:t>
            </w:r>
          </w:p>
        </w:tc>
      </w:tr>
      <w:tr w:rsidR="00A823C8" w:rsidRPr="00A823C8" w:rsidTr="007C647B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Соответствие требованиям по выпуску мощности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7C647B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7C647B">
        <w:tc>
          <w:tcPr>
            <w:tcW w:w="8617" w:type="dxa"/>
            <w:gridSpan w:val="6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  <w:tr w:rsidR="00A823C8" w:rsidRPr="00A823C8" w:rsidTr="007C647B">
        <w:tblPrEx>
          <w:tbl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  <w:insideH w:val="single" w:sz="4" w:space="0" w:color="FFFFFF"/>
            <w:insideV w:val="single" w:sz="4" w:space="0" w:color="FFFFFF"/>
          </w:tblBorders>
        </w:tblPrEx>
        <w:trPr>
          <w:gridAfter w:val="1"/>
          <w:wAfter w:w="206" w:type="dxa"/>
        </w:trPr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5.7.5 Критерии для автоматизированных систем управления (АСУ)</w:t>
            </w:r>
          </w:p>
        </w:tc>
        <w:tc>
          <w:tcPr>
            <w:tcW w:w="7358" w:type="dxa"/>
            <w:gridSpan w:val="5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Критериями для оценки автоматизированных систем управления являются:</w:t>
            </w:r>
          </w:p>
          <w:p w:rsidR="00A823C8" w:rsidRPr="00A823C8" w:rsidRDefault="00A823C8" w:rsidP="00A7210F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Количество часов работы оборудования с момента ввода</w:t>
            </w:r>
          </w:p>
          <w:p w:rsidR="00A823C8" w:rsidRPr="00A823C8" w:rsidRDefault="00A823C8" w:rsidP="00A7210F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Число остановок оборудования за последние три года по причине выхода из строя частей или агрегатов данного оборудования</w:t>
            </w:r>
          </w:p>
          <w:p w:rsidR="00A823C8" w:rsidRPr="00A823C8" w:rsidRDefault="00A823C8" w:rsidP="00A7210F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Соответствие требованиям по выпуску мощности - обеспечение существующим оборудованием постоянного выпуска необходимой электрической и тепловой мощности в настоящем и будущем</w:t>
            </w:r>
          </w:p>
          <w:p w:rsidR="00A823C8" w:rsidRPr="00A823C8" w:rsidRDefault="00A823C8" w:rsidP="00A7210F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–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14.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14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АСУ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A823C8">
        <w:tc>
          <w:tcPr>
            <w:tcW w:w="1526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8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A823C8">
        <w:tc>
          <w:tcPr>
            <w:tcW w:w="1526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Автоматика</w:t>
            </w: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Кол-во часов работы </w:t>
            </w:r>
            <w:proofErr w:type="spellStart"/>
            <w:r w:rsidRPr="00A823C8">
              <w:rPr>
                <w:szCs w:val="24"/>
              </w:rPr>
              <w:t>оборуд</w:t>
            </w:r>
            <w:proofErr w:type="spellEnd"/>
            <w:r w:rsidRPr="00A823C8">
              <w:rPr>
                <w:szCs w:val="24"/>
              </w:rPr>
              <w:t>. с момента ввода (тыс. ч)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&lt;130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130-200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&gt;200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 xml:space="preserve">                                              </w:t>
            </w:r>
          </w:p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                         35%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Число остановок оборудования за послед</w:t>
            </w:r>
            <w:proofErr w:type="gramStart"/>
            <w:r w:rsidRPr="00A823C8">
              <w:rPr>
                <w:szCs w:val="24"/>
              </w:rPr>
              <w:t>.</w:t>
            </w:r>
            <w:proofErr w:type="gramEnd"/>
            <w:r w:rsidRPr="00A823C8">
              <w:rPr>
                <w:szCs w:val="24"/>
              </w:rPr>
              <w:t xml:space="preserve"> </w:t>
            </w:r>
            <w:proofErr w:type="gramStart"/>
            <w:r w:rsidRPr="00A823C8">
              <w:rPr>
                <w:szCs w:val="24"/>
              </w:rPr>
              <w:t>т</w:t>
            </w:r>
            <w:proofErr w:type="gramEnd"/>
            <w:r w:rsidRPr="00A823C8">
              <w:rPr>
                <w:szCs w:val="24"/>
              </w:rPr>
              <w:t>ри года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&lt;3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3-5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&gt;5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50%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Соответствие требованиям по выпуску мощности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A823C8">
        <w:tc>
          <w:tcPr>
            <w:tcW w:w="8614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lastRenderedPageBreak/>
              <w:t>Общий балл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5.7.6 Критерии для зданий и сооружений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отсутствии представления «Декларации безопасности» здания и сооружения автоматически получает риск аварии 100% без расчета риска по критериям.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представлении «Декларации безопасности»,  критериями для оценки зданий и сооружений являются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352" w:hanging="35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Степень   износа   здания/сооружения   по   величине накопленной амортизации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50"/>
              </w:tabs>
              <w:autoSpaceDE w:val="0"/>
              <w:autoSpaceDN w:val="0"/>
              <w:adjustRightInd w:val="0"/>
              <w:ind w:left="352" w:hanging="35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Состояние  железобетонных  конструкций   и   прочие  факторы </w:t>
            </w:r>
            <w:proofErr w:type="gramStart"/>
            <w:r w:rsidRPr="00A823C8">
              <w:rPr>
                <w:rFonts w:eastAsia="Arial Unicode MS"/>
                <w:szCs w:val="24"/>
              </w:rPr>
              <w:t>-э</w:t>
            </w:r>
            <w:proofErr w:type="gramEnd"/>
            <w:r w:rsidRPr="00A823C8">
              <w:rPr>
                <w:rFonts w:eastAsia="Arial Unicode MS"/>
                <w:szCs w:val="24"/>
              </w:rPr>
              <w:t>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15.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15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="008534FA">
        <w:rPr>
          <w:rFonts w:eastAsia="Times New Roman" w:cs="Times New Roman"/>
          <w:i/>
          <w:szCs w:val="24"/>
          <w:lang w:eastAsia="ru-RU"/>
        </w:rPr>
        <w:t xml:space="preserve"> класса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по зданиям и сооружениям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A823C8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A823C8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A823C8">
        <w:tc>
          <w:tcPr>
            <w:tcW w:w="1527" w:type="dxa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b/>
                <w:szCs w:val="24"/>
              </w:rPr>
            </w:pPr>
            <w:r w:rsidRPr="00A823C8">
              <w:rPr>
                <w:noProof/>
                <w:color w:val="4F81BD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73600" behindDoc="0" locked="0" layoutInCell="1" allowOverlap="1" wp14:anchorId="27939DF2" wp14:editId="651F252D">
                      <wp:simplePos x="0" y="0"/>
                      <wp:positionH relativeFrom="column">
                        <wp:posOffset>-67310</wp:posOffset>
                      </wp:positionH>
                      <wp:positionV relativeFrom="paragraph">
                        <wp:posOffset>755649</wp:posOffset>
                      </wp:positionV>
                      <wp:extent cx="6381750" cy="0"/>
                      <wp:effectExtent l="0" t="0" r="19050" b="19050"/>
                      <wp:wrapNone/>
                      <wp:docPr id="5" name="AutoShape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7F32A08" id="AutoShape 293" o:spid="_x0000_s1026" type="#_x0000_t32" style="position:absolute;margin-left:-5.3pt;margin-top:59.5pt;width:502.5pt;height:0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" strokecolor="#4f81bd" strokeweight="1.75pt">
                      <v:stroke dashstyle="1 1"/>
                    </v:shape>
                  </w:pict>
                </mc:Fallback>
              </mc:AlternateContent>
            </w: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left"/>
              <w:rPr>
                <w:szCs w:val="24"/>
              </w:rPr>
            </w:pPr>
            <w:r w:rsidRPr="00A823C8">
              <w:rPr>
                <w:color w:val="4F81BD"/>
                <w:szCs w:val="24"/>
              </w:rPr>
              <w:t>Отсутствие «Декларации безопасности»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  <w:r w:rsidRPr="00A823C8">
              <w:rPr>
                <w:color w:val="4F81BD"/>
                <w:szCs w:val="24"/>
              </w:rPr>
              <w:t>Да</w:t>
            </w: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szCs w:val="24"/>
              </w:rPr>
            </w:pP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color w:val="4F81BD"/>
                <w:szCs w:val="24"/>
              </w:rPr>
              <w:t>100%</w:t>
            </w:r>
          </w:p>
        </w:tc>
      </w:tr>
      <w:tr w:rsidR="00A823C8" w:rsidRPr="00A823C8" w:rsidTr="00A823C8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Здания и сооружения</w:t>
            </w: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Степень износа по величине накопленной амортизации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&lt;50%/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50-80%/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&gt;80%/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</w:rPr>
            </w:pPr>
            <w:r w:rsidRPr="00A823C8">
              <w:rPr>
                <w:szCs w:val="24"/>
              </w:rPr>
              <w:t xml:space="preserve">                                              </w:t>
            </w:r>
          </w:p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                         70%</w:t>
            </w:r>
          </w:p>
        </w:tc>
      </w:tr>
      <w:tr w:rsidR="00A823C8" w:rsidRPr="00A823C8" w:rsidTr="00A823C8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Состояние </w:t>
            </w:r>
            <w:proofErr w:type="gramStart"/>
            <w:r w:rsidRPr="00A823C8">
              <w:rPr>
                <w:szCs w:val="24"/>
              </w:rPr>
              <w:t>ж/б</w:t>
            </w:r>
            <w:proofErr w:type="gramEnd"/>
            <w:r w:rsidRPr="00A823C8">
              <w:rPr>
                <w:szCs w:val="24"/>
              </w:rPr>
              <w:t xml:space="preserve"> конструкций, 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30%</w:t>
            </w:r>
          </w:p>
        </w:tc>
      </w:tr>
      <w:tr w:rsidR="00A823C8" w:rsidRPr="00A823C8" w:rsidTr="00A823C8">
        <w:tc>
          <w:tcPr>
            <w:tcW w:w="8617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5.7.7 Критерии для тепломеханического оборудования: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- Турбины/гидротурбины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3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Тепломеханическое оборудование разбито на 4 типа, у каждого из </w:t>
            </w:r>
            <w:proofErr w:type="gramStart"/>
            <w:r w:rsidRPr="00A823C8">
              <w:rPr>
                <w:rFonts w:eastAsia="Arial Unicode MS"/>
                <w:szCs w:val="24"/>
              </w:rPr>
              <w:t>которых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своя система расчета общего технического балла.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наличии запретительного заключения Экспертизы промышленной безопасности (ЭПБ)/при отсутствии представления «Декларации безопасности» проект по реконструкции турбин/гидротурбин автоматически получает риск аварии 100% без расчета риска по критериям.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отсутствии запретительного заключения ЭПБ/ при представлении «Декларации безопасности»,  критериями для оценки проектов по реконструкции турбин являются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Количество часов работы оборудования с момента ввода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Число остановок оборудования по причине выхода из строя частей или агрегатов данного оборудования за последние три года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Соответствие требованиям по выпуску мощности </w:t>
            </w:r>
            <w:r w:rsidRPr="00A823C8">
              <w:rPr>
                <w:rFonts w:eastAsia="Arial Unicode MS"/>
                <w:szCs w:val="24"/>
              </w:rPr>
              <w:lastRenderedPageBreak/>
              <w:t>(обеспечение существующим оборудованием постоянного выпуска необходимой электрической и тепловой мощности в настоящем и будущем)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-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16.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16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</w:t>
      </w:r>
      <w:proofErr w:type="spellStart"/>
      <w:r w:rsidRPr="00A823C8">
        <w:rPr>
          <w:rFonts w:eastAsia="Times New Roman" w:cs="Times New Roman"/>
          <w:i/>
          <w:szCs w:val="24"/>
          <w:lang w:eastAsia="ru-RU"/>
        </w:rPr>
        <w:t>тепломеханике</w:t>
      </w:r>
      <w:proofErr w:type="spellEnd"/>
      <w:r w:rsidRPr="00A823C8">
        <w:rPr>
          <w:rFonts w:eastAsia="Times New Roman" w:cs="Times New Roman"/>
          <w:i/>
          <w:szCs w:val="24"/>
          <w:lang w:eastAsia="ru-RU"/>
        </w:rPr>
        <w:t>: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турбины/гидротурбины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8534FA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8534FA">
        <w:tc>
          <w:tcPr>
            <w:tcW w:w="1527" w:type="dxa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color w:val="4F81BD"/>
                <w:szCs w:val="24"/>
                <w:lang w:eastAsia="en-US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s">
                  <w:drawing>
                    <wp:anchor distT="4294967295" distB="4294967295" distL="114300" distR="114300" simplePos="0" relativeHeight="251668480" behindDoc="0" locked="0" layoutInCell="1" allowOverlap="1" wp14:anchorId="76E22E7F" wp14:editId="5E1EC7B4">
                      <wp:simplePos x="0" y="0"/>
                      <wp:positionH relativeFrom="column">
                        <wp:posOffset>-33020</wp:posOffset>
                      </wp:positionH>
                      <wp:positionV relativeFrom="paragraph">
                        <wp:posOffset>923289</wp:posOffset>
                      </wp:positionV>
                      <wp:extent cx="6381750" cy="0"/>
                      <wp:effectExtent l="0" t="0" r="19050" b="19050"/>
                      <wp:wrapNone/>
                      <wp:docPr id="4" name="AutoShap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8852297" id="AutoShape 283" o:spid="_x0000_s1026" type="#_x0000_t32" style="position:absolute;margin-left:-2.6pt;margin-top:72.7pt;width:502.5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" strokecolor="#4f81bd" strokeweight="1.75pt">
                      <v:stroke dashstyle="1 1"/>
                    </v:shape>
                  </w:pict>
                </mc:Fallback>
              </mc:AlternateContent>
            </w: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color w:val="4F81BD"/>
                <w:szCs w:val="24"/>
              </w:rPr>
            </w:pPr>
            <w:r w:rsidRPr="00A823C8">
              <w:rPr>
                <w:color w:val="4F81BD"/>
                <w:szCs w:val="24"/>
              </w:rPr>
              <w:t xml:space="preserve">Наличие </w:t>
            </w:r>
            <w:proofErr w:type="spellStart"/>
            <w:r w:rsidRPr="00A823C8">
              <w:rPr>
                <w:color w:val="4F81BD"/>
                <w:szCs w:val="24"/>
              </w:rPr>
              <w:t>запр</w:t>
            </w:r>
            <w:proofErr w:type="spellEnd"/>
            <w:r w:rsidRPr="00A823C8">
              <w:rPr>
                <w:color w:val="4F81BD"/>
                <w:szCs w:val="24"/>
              </w:rPr>
              <w:t>. заключения ЭПБ/Отсутствие «Декларации безопасности»</w:t>
            </w:r>
          </w:p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  <w:r w:rsidRPr="00A823C8">
              <w:rPr>
                <w:color w:val="4F81BD"/>
                <w:szCs w:val="24"/>
              </w:rPr>
              <w:t>Да</w:t>
            </w:r>
          </w:p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>100%</w:t>
            </w:r>
          </w:p>
        </w:tc>
      </w:tr>
      <w:tr w:rsidR="00A823C8" w:rsidRPr="00A823C8" w:rsidTr="008534FA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proofErr w:type="spellStart"/>
            <w:r w:rsidRPr="00A823C8">
              <w:rPr>
                <w:b/>
                <w:szCs w:val="24"/>
              </w:rPr>
              <w:t>Тепломеханика</w:t>
            </w:r>
            <w:proofErr w:type="spellEnd"/>
            <w:r w:rsidRPr="00A823C8">
              <w:rPr>
                <w:b/>
                <w:szCs w:val="24"/>
              </w:rPr>
              <w:t xml:space="preserve"> (Турбины/Гидротурбины)</w:t>
            </w: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Кол-во часов работы оборудования с момента ввода (тыс. ч)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&lt;220/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220-280/</w:t>
            </w:r>
            <w:r w:rsidRPr="00A823C8">
              <w:rPr>
                <w:szCs w:val="24"/>
              </w:rPr>
              <w:br/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&gt;280/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Число остановок оборудования </w:t>
            </w:r>
            <w:proofErr w:type="gramStart"/>
            <w:r w:rsidRPr="00A823C8">
              <w:rPr>
                <w:szCs w:val="24"/>
              </w:rPr>
              <w:t>за</w:t>
            </w:r>
            <w:proofErr w:type="gramEnd"/>
            <w:r w:rsidRPr="00A823C8">
              <w:rPr>
                <w:szCs w:val="24"/>
              </w:rPr>
              <w:t xml:space="preserve"> последние 3 года (ед.)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&lt;3/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3-5/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&gt;5/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widowControl w:val="0"/>
              <w:autoSpaceDE w:val="0"/>
              <w:autoSpaceDN w:val="0"/>
              <w:adjustRightInd w:val="0"/>
              <w:spacing w:line="252" w:lineRule="exact"/>
              <w:ind w:hanging="192"/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Соответствие требованиям по выпуску мощности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8617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- Котлы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наличии запретительного заключения Экспертизы промышленной безопасности проект по реконструкции котельного оборудования автоматически получает риск аварии 100% без расчета риска по критериям.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отсутствии запретительного заключения ЭПБ,  критериями для оценки котлов являются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Количество часов работы оборудования с момента ввода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Число остановок оборудования по причине выхода из строя частей или агрегатов данного оборудования за последние три года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Соответствие требованиям по выпуску мощности (обеспечение существующим оборудованием постоянного выпуска необходимой электрической и тепловой мощности в настоящем и будущем)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-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Критерии выставления баллов и веса критериев в общем балле </w:t>
            </w:r>
            <w:r w:rsidRPr="00A823C8">
              <w:rPr>
                <w:rFonts w:eastAsia="Arial Unicode MS"/>
                <w:szCs w:val="24"/>
              </w:rPr>
              <w:lastRenderedPageBreak/>
              <w:t>указаны на схеме 17.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17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</w:t>
      </w:r>
      <w:proofErr w:type="spellStart"/>
      <w:r w:rsidRPr="00A823C8">
        <w:rPr>
          <w:rFonts w:eastAsia="Times New Roman" w:cs="Times New Roman"/>
          <w:i/>
          <w:szCs w:val="24"/>
          <w:lang w:eastAsia="ru-RU"/>
        </w:rPr>
        <w:t>тепломеханике</w:t>
      </w:r>
      <w:proofErr w:type="spellEnd"/>
      <w:r w:rsidRPr="00A823C8">
        <w:rPr>
          <w:rFonts w:eastAsia="Times New Roman" w:cs="Times New Roman"/>
          <w:i/>
          <w:szCs w:val="24"/>
          <w:lang w:eastAsia="ru-RU"/>
        </w:rPr>
        <w:t>: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котлы</w:t>
      </w: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A823C8">
        <w:tc>
          <w:tcPr>
            <w:tcW w:w="1526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8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A823C8">
        <w:tc>
          <w:tcPr>
            <w:tcW w:w="1526" w:type="dxa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color w:val="4F81BD"/>
                <w:szCs w:val="24"/>
                <w:lang w:eastAsia="en-US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s">
                  <w:drawing>
                    <wp:anchor distT="4294967295" distB="4294967295" distL="114300" distR="114300" simplePos="0" relativeHeight="251669504" behindDoc="0" locked="0" layoutInCell="1" allowOverlap="1" wp14:anchorId="5DE0311C" wp14:editId="7CC8EE83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539749</wp:posOffset>
                      </wp:positionV>
                      <wp:extent cx="6381750" cy="0"/>
                      <wp:effectExtent l="0" t="0" r="19050" b="19050"/>
                      <wp:wrapNone/>
                      <wp:docPr id="3" name="AutoShap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32F04AA5" id="AutoShape 284" o:spid="_x0000_s1026" type="#_x0000_t32" style="position:absolute;margin-left:-2.9pt;margin-top:42.5pt;width:502.5pt;height:0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" strokecolor="#4f81bd" strokeweight="1.75pt">
                      <v:stroke dashstyle="1 1"/>
                    </v:shape>
                  </w:pict>
                </mc:Fallback>
              </mc:AlternateContent>
            </w: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 xml:space="preserve">Наличие </w:t>
            </w:r>
            <w:proofErr w:type="spellStart"/>
            <w:r w:rsidRPr="00A823C8">
              <w:rPr>
                <w:color w:val="4F81BD"/>
                <w:szCs w:val="24"/>
              </w:rPr>
              <w:t>запр</w:t>
            </w:r>
            <w:proofErr w:type="spellEnd"/>
            <w:r w:rsidRPr="00A823C8">
              <w:rPr>
                <w:color w:val="4F81BD"/>
                <w:szCs w:val="24"/>
              </w:rPr>
              <w:t>. заключения ЭПБ</w:t>
            </w:r>
          </w:p>
        </w:tc>
        <w:tc>
          <w:tcPr>
            <w:tcW w:w="4678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  <w:r w:rsidRPr="00A823C8">
              <w:rPr>
                <w:color w:val="4F81BD"/>
                <w:szCs w:val="24"/>
              </w:rPr>
              <w:t>Да</w:t>
            </w:r>
          </w:p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</w:rPr>
            </w:pPr>
          </w:p>
          <w:p w:rsidR="00A823C8" w:rsidRPr="00A823C8" w:rsidRDefault="00A823C8" w:rsidP="00A823C8">
            <w:pPr>
              <w:jc w:val="center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>100%</w:t>
            </w:r>
          </w:p>
        </w:tc>
      </w:tr>
      <w:tr w:rsidR="00A823C8" w:rsidRPr="00A823C8" w:rsidTr="00A823C8">
        <w:tc>
          <w:tcPr>
            <w:tcW w:w="1526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proofErr w:type="spellStart"/>
            <w:r w:rsidRPr="00A823C8">
              <w:rPr>
                <w:b/>
                <w:szCs w:val="24"/>
              </w:rPr>
              <w:t>Тепломеханика</w:t>
            </w:r>
            <w:proofErr w:type="spellEnd"/>
            <w:r w:rsidRPr="00A823C8">
              <w:rPr>
                <w:b/>
                <w:szCs w:val="24"/>
              </w:rPr>
              <w:t xml:space="preserve"> (Котлы)</w:t>
            </w: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Кол-во часов работы оборудования с момента ввода (тыс. ч)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&lt;120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120-180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&gt;180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25%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Число остановок оборудования </w:t>
            </w:r>
            <w:proofErr w:type="gramStart"/>
            <w:r w:rsidRPr="00A823C8">
              <w:rPr>
                <w:szCs w:val="24"/>
              </w:rPr>
              <w:t>за</w:t>
            </w:r>
            <w:proofErr w:type="gramEnd"/>
            <w:r w:rsidRPr="00A823C8">
              <w:rPr>
                <w:szCs w:val="24"/>
              </w:rPr>
              <w:t xml:space="preserve"> последние 3 года (ед.)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2-4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&gt;4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45</w:t>
            </w:r>
            <w:r w:rsidRPr="00A823C8">
              <w:rPr>
                <w:szCs w:val="24"/>
                <w:lang w:val="en-US"/>
              </w:rPr>
              <w:t>%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Соответствие требованиям по выпуску мощности</w:t>
            </w:r>
          </w:p>
        </w:tc>
        <w:tc>
          <w:tcPr>
            <w:tcW w:w="170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A823C8">
        <w:tc>
          <w:tcPr>
            <w:tcW w:w="8614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8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A823C8">
        <w:tc>
          <w:tcPr>
            <w:tcW w:w="8614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- Паропроводы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наличии запретительного заключения Экспертизы промышленной безопасности проект по реконструкции паропровода автоматически получает риск аварии 100% без расчета риска по критериям.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отсутствии запретительного заключения ЭПБ,  критериями для оценки паропроводов являются</w:t>
            </w:r>
          </w:p>
          <w:p w:rsidR="00A823C8" w:rsidRPr="00A823C8" w:rsidRDefault="00A823C8" w:rsidP="00A7210F">
            <w:pPr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Проведена восстановительная термообработка (да/нет)</w:t>
            </w:r>
          </w:p>
          <w:p w:rsidR="00A823C8" w:rsidRPr="00A823C8" w:rsidRDefault="00A823C8" w:rsidP="00A7210F">
            <w:pPr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Заключение специализированной экспертной организации (в баллах)</w:t>
            </w:r>
          </w:p>
          <w:p w:rsidR="00A823C8" w:rsidRPr="00A823C8" w:rsidRDefault="00A823C8" w:rsidP="00A7210F">
            <w:pPr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-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18.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p w:rsidR="007C647B" w:rsidRDefault="007C647B">
      <w:pPr>
        <w:jc w:val="left"/>
        <w:rPr>
          <w:rFonts w:eastAsia="Times New Roman" w:cs="Times New Roman"/>
          <w:i/>
          <w:szCs w:val="24"/>
          <w:lang w:eastAsia="ru-RU"/>
        </w:rPr>
      </w:pPr>
      <w:r>
        <w:rPr>
          <w:rFonts w:eastAsia="Times New Roman" w:cs="Times New Roman"/>
          <w:i/>
          <w:szCs w:val="24"/>
          <w:lang w:eastAsia="ru-RU"/>
        </w:rPr>
        <w:br w:type="page"/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18</w:t>
      </w:r>
    </w:p>
    <w:p w:rsidR="00A823C8" w:rsidRPr="00A823C8" w:rsidRDefault="00A823C8" w:rsidP="001162F0">
      <w:pPr>
        <w:spacing w:after="0" w:line="240" w:lineRule="auto"/>
        <w:jc w:val="right"/>
        <w:rPr>
          <w:rFonts w:eastAsia="Times New Roman" w:cs="Times New Roman"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</w:t>
      </w:r>
      <w:proofErr w:type="spellStart"/>
      <w:r w:rsidRPr="00A823C8">
        <w:rPr>
          <w:rFonts w:eastAsia="Times New Roman" w:cs="Times New Roman"/>
          <w:i/>
          <w:szCs w:val="24"/>
          <w:lang w:eastAsia="ru-RU"/>
        </w:rPr>
        <w:t>тепломеханике</w:t>
      </w:r>
      <w:proofErr w:type="spellEnd"/>
      <w:r w:rsidRPr="00A823C8">
        <w:rPr>
          <w:rFonts w:eastAsia="Times New Roman" w:cs="Times New Roman"/>
          <w:i/>
          <w:szCs w:val="24"/>
          <w:lang w:eastAsia="ru-RU"/>
        </w:rPr>
        <w:t>:</w:t>
      </w:r>
      <w:r w:rsidR="001162F0">
        <w:rPr>
          <w:rFonts w:eastAsia="Times New Roman" w:cs="Times New Roman"/>
          <w:i/>
          <w:szCs w:val="24"/>
          <w:lang w:eastAsia="ru-RU"/>
        </w:rPr>
        <w:t xml:space="preserve"> </w:t>
      </w:r>
      <w:r w:rsidRPr="00A823C8">
        <w:rPr>
          <w:rFonts w:eastAsia="Times New Roman" w:cs="Times New Roman"/>
          <w:i/>
          <w:szCs w:val="24"/>
          <w:lang w:eastAsia="ru-RU"/>
        </w:rPr>
        <w:t>паропроводы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1004"/>
        <w:gridCol w:w="1407"/>
        <w:gridCol w:w="1702"/>
        <w:gridCol w:w="1418"/>
        <w:gridCol w:w="1559"/>
        <w:gridCol w:w="1272"/>
        <w:gridCol w:w="206"/>
      </w:tblGrid>
      <w:tr w:rsidR="00A823C8" w:rsidRPr="00A823C8" w:rsidTr="001162F0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1162F0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1162F0">
        <w:tc>
          <w:tcPr>
            <w:tcW w:w="1527" w:type="dxa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color w:val="4F81BD"/>
                <w:szCs w:val="24"/>
                <w:lang w:eastAsia="en-US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437314A5" wp14:editId="30EBDDED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539749</wp:posOffset>
                      </wp:positionV>
                      <wp:extent cx="6381750" cy="0"/>
                      <wp:effectExtent l="0" t="0" r="19050" b="19050"/>
                      <wp:wrapNone/>
                      <wp:docPr id="2" name="AutoShap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31B70B53" id="AutoShape 285" o:spid="_x0000_s1026" type="#_x0000_t32" style="position:absolute;margin-left:-2.9pt;margin-top:42.5pt;width:502.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" strokecolor="#4f81bd" strokeweight="1.75pt">
                      <v:stroke dashstyle="1 1"/>
                    </v:shape>
                  </w:pict>
                </mc:Fallback>
              </mc:AlternateContent>
            </w: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 xml:space="preserve">Наличие </w:t>
            </w:r>
            <w:proofErr w:type="spellStart"/>
            <w:r w:rsidRPr="00A823C8">
              <w:rPr>
                <w:color w:val="4F81BD"/>
                <w:szCs w:val="24"/>
              </w:rPr>
              <w:t>запр</w:t>
            </w:r>
            <w:proofErr w:type="spellEnd"/>
            <w:r w:rsidRPr="00A823C8">
              <w:rPr>
                <w:color w:val="4F81BD"/>
                <w:szCs w:val="24"/>
              </w:rPr>
              <w:t>. заключения ЭПБ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1162F0" w:rsidP="001162F0">
            <w:pPr>
              <w:jc w:val="center"/>
              <w:rPr>
                <w:color w:val="4F81BD"/>
                <w:szCs w:val="24"/>
                <w:lang w:eastAsia="en-US"/>
              </w:rPr>
            </w:pPr>
            <w:r>
              <w:rPr>
                <w:color w:val="4F81BD"/>
                <w:szCs w:val="24"/>
              </w:rPr>
              <w:t>Д</w:t>
            </w:r>
            <w:r w:rsidR="00A823C8" w:rsidRPr="00A823C8">
              <w:rPr>
                <w:color w:val="4F81BD"/>
                <w:szCs w:val="24"/>
              </w:rPr>
              <w:t>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>100%</w:t>
            </w:r>
          </w:p>
        </w:tc>
      </w:tr>
      <w:tr w:rsidR="00A823C8" w:rsidRPr="00A823C8" w:rsidTr="001162F0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proofErr w:type="spellStart"/>
            <w:r w:rsidRPr="00A823C8">
              <w:rPr>
                <w:b/>
                <w:szCs w:val="24"/>
              </w:rPr>
              <w:t>Тепломеханика</w:t>
            </w:r>
            <w:proofErr w:type="spellEnd"/>
            <w:r w:rsidRPr="00A823C8">
              <w:rPr>
                <w:b/>
                <w:szCs w:val="24"/>
              </w:rPr>
              <w:t xml:space="preserve"> (Паропроводы)</w:t>
            </w: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Проведение ВТО</w:t>
            </w:r>
            <w:proofErr w:type="gramStart"/>
            <w:r w:rsidRPr="00A823C8">
              <w:rPr>
                <w:szCs w:val="24"/>
              </w:rPr>
              <w:t xml:space="preserve"> (%)</w:t>
            </w:r>
            <w:proofErr w:type="gramEnd"/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40%</w:t>
            </w:r>
          </w:p>
        </w:tc>
      </w:tr>
      <w:tr w:rsidR="00A823C8" w:rsidRPr="00A823C8" w:rsidTr="001162F0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Заключение специализированной экспертной организации (баллы)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val="en-US" w:eastAsia="en-US"/>
              </w:rPr>
            </w:pPr>
            <w:r w:rsidRPr="00A823C8">
              <w:rPr>
                <w:szCs w:val="24"/>
              </w:rPr>
              <w:t>45</w:t>
            </w:r>
            <w:r w:rsidRPr="00A823C8">
              <w:rPr>
                <w:szCs w:val="24"/>
                <w:lang w:val="en-US"/>
              </w:rPr>
              <w:t>%</w:t>
            </w:r>
          </w:p>
        </w:tc>
      </w:tr>
      <w:tr w:rsidR="00A823C8" w:rsidRPr="00A823C8" w:rsidTr="001162F0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1162F0">
        <w:tc>
          <w:tcPr>
            <w:tcW w:w="8617" w:type="dxa"/>
            <w:gridSpan w:val="6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  <w:tr w:rsidR="00A823C8" w:rsidRPr="00A823C8" w:rsidTr="001162F0">
        <w:tblPrEx>
          <w:tbl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  <w:insideH w:val="single" w:sz="4" w:space="0" w:color="FFFFFF"/>
            <w:insideV w:val="single" w:sz="4" w:space="0" w:color="FFFFFF"/>
          </w:tblBorders>
        </w:tblPrEx>
        <w:trPr>
          <w:gridAfter w:val="1"/>
          <w:wAfter w:w="206" w:type="dxa"/>
        </w:trPr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- Пиковые водогрейные котлы (ПВК)</w:t>
            </w:r>
          </w:p>
        </w:tc>
        <w:tc>
          <w:tcPr>
            <w:tcW w:w="7358" w:type="dxa"/>
            <w:gridSpan w:val="5"/>
          </w:tcPr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наличии запретительного заключения Экспертизы промышленной безопасности проект по реконструкции ПВК автоматически получает риск аварии 100% без расчета риска по критериям.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отсутствии запретительного заключения ЭПБ,  критериями для оценки ПВК являются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Количество часов работы оборудования с момента ввода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Срок эксплуатации оборудования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Соответствие требованиям по выпуску мощности (обеспечение существующим оборудованием постоянного выпуска необходимой электрической и тепловой мощности в настоящем и будущем)</w:t>
            </w:r>
          </w:p>
          <w:p w:rsidR="00A823C8" w:rsidRPr="00A823C8" w:rsidRDefault="00A823C8" w:rsidP="00A7210F">
            <w:pPr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-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19.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>Схема 19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</w:t>
      </w:r>
      <w:proofErr w:type="spellStart"/>
      <w:r w:rsidRPr="00A823C8">
        <w:rPr>
          <w:rFonts w:eastAsia="Times New Roman" w:cs="Times New Roman"/>
          <w:i/>
          <w:szCs w:val="24"/>
          <w:lang w:eastAsia="ru-RU"/>
        </w:rPr>
        <w:t>тепломеханике</w:t>
      </w:r>
      <w:proofErr w:type="spellEnd"/>
      <w:r w:rsidRPr="00A823C8">
        <w:rPr>
          <w:rFonts w:eastAsia="Times New Roman" w:cs="Times New Roman"/>
          <w:i/>
          <w:szCs w:val="24"/>
          <w:lang w:eastAsia="ru-RU"/>
        </w:rPr>
        <w:t>:</w:t>
      </w:r>
      <w:r w:rsidR="001162F0">
        <w:rPr>
          <w:rFonts w:eastAsia="Times New Roman" w:cs="Times New Roman"/>
          <w:i/>
          <w:szCs w:val="24"/>
          <w:lang w:eastAsia="ru-RU"/>
        </w:rPr>
        <w:t xml:space="preserve"> </w:t>
      </w:r>
      <w:r w:rsidRPr="00A823C8">
        <w:rPr>
          <w:rFonts w:eastAsia="Times New Roman" w:cs="Times New Roman"/>
          <w:i/>
          <w:szCs w:val="24"/>
          <w:lang w:eastAsia="ru-RU"/>
        </w:rPr>
        <w:t>ПВК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1004"/>
        <w:gridCol w:w="1407"/>
        <w:gridCol w:w="1702"/>
        <w:gridCol w:w="1418"/>
        <w:gridCol w:w="1559"/>
        <w:gridCol w:w="1272"/>
        <w:gridCol w:w="206"/>
      </w:tblGrid>
      <w:tr w:rsidR="00A823C8" w:rsidRPr="00A823C8" w:rsidTr="008534FA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gridSpan w:val="2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gridSpan w:val="2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1162F0">
        <w:trPr>
          <w:trHeight w:val="664"/>
        </w:trPr>
        <w:tc>
          <w:tcPr>
            <w:tcW w:w="1527" w:type="dxa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color w:val="4F81BD"/>
                <w:szCs w:val="24"/>
                <w:lang w:eastAsia="en-US"/>
              </w:rPr>
            </w:pPr>
            <w:r w:rsidRPr="00A823C8">
              <w:rPr>
                <w:rFonts w:ascii="Calibri" w:hAnsi="Calibri"/>
                <w:noProof/>
                <w:sz w:val="22"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63AD9AB9" wp14:editId="16158BF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539749</wp:posOffset>
                      </wp:positionV>
                      <wp:extent cx="6381750" cy="0"/>
                      <wp:effectExtent l="0" t="0" r="19050" b="19050"/>
                      <wp:wrapNone/>
                      <wp:docPr id="1" name="AutoShap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4F81BD">
                                    <a:lumMod val="100000"/>
                                    <a:lumOff val="0"/>
                                  </a:srgbClr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40447657" id="AutoShape 286" o:spid="_x0000_s1026" type="#_x0000_t32" style="position:absolute;margin-left:-2.9pt;margin-top:42.5pt;width:502.5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" strokecolor="#4f81bd" strokeweight="1.75pt">
                      <v:stroke dashstyle="1 1"/>
                    </v:shape>
                  </w:pict>
                </mc:Fallback>
              </mc:AlternateContent>
            </w: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 xml:space="preserve">Наличие </w:t>
            </w:r>
            <w:proofErr w:type="spellStart"/>
            <w:r w:rsidRPr="00A823C8">
              <w:rPr>
                <w:color w:val="4F81BD"/>
                <w:szCs w:val="24"/>
              </w:rPr>
              <w:t>запр</w:t>
            </w:r>
            <w:proofErr w:type="spellEnd"/>
            <w:r w:rsidRPr="00A823C8">
              <w:rPr>
                <w:color w:val="4F81BD"/>
                <w:szCs w:val="24"/>
              </w:rPr>
              <w:t>. заключения ЭПБ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1162F0">
            <w:pPr>
              <w:jc w:val="center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>Да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color w:val="4F81BD"/>
                <w:szCs w:val="24"/>
                <w:lang w:eastAsia="en-US"/>
              </w:rPr>
            </w:pPr>
            <w:r w:rsidRPr="00A823C8">
              <w:rPr>
                <w:color w:val="4F81BD"/>
                <w:szCs w:val="24"/>
              </w:rPr>
              <w:t>100%</w:t>
            </w:r>
          </w:p>
        </w:tc>
      </w:tr>
      <w:tr w:rsidR="00A823C8" w:rsidRPr="00A823C8" w:rsidTr="008534FA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proofErr w:type="spellStart"/>
            <w:r w:rsidRPr="00A823C8">
              <w:rPr>
                <w:b/>
                <w:szCs w:val="24"/>
              </w:rPr>
              <w:t>Тепломеханика</w:t>
            </w:r>
            <w:proofErr w:type="spellEnd"/>
            <w:r w:rsidRPr="00A823C8">
              <w:rPr>
                <w:b/>
                <w:szCs w:val="24"/>
              </w:rPr>
              <w:t xml:space="preserve"> (ПВК)</w:t>
            </w: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Кол-во часов работы оборудования с момента ввода (тыс. часов)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10-15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15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Срок эксплуатации оборудования (лет)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&lt;</w:t>
            </w:r>
            <w:r w:rsidRPr="00A823C8">
              <w:rPr>
                <w:szCs w:val="24"/>
              </w:rPr>
              <w:t>15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15-25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&gt;25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Соответствие требованиям по выпуску мощности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8617" w:type="dxa"/>
            <w:gridSpan w:val="6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gridSpan w:val="2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  <w:tr w:rsidR="00A823C8" w:rsidRPr="00A823C8" w:rsidTr="008534FA">
        <w:tblPrEx>
          <w:tbl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  <w:insideH w:val="single" w:sz="4" w:space="0" w:color="FFFFFF"/>
            <w:insideV w:val="single" w:sz="4" w:space="0" w:color="FFFFFF"/>
          </w:tblBorders>
        </w:tblPrEx>
        <w:trPr>
          <w:gridAfter w:val="1"/>
          <w:wAfter w:w="206" w:type="dxa"/>
        </w:trPr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- Вспомогательное оборудование</w:t>
            </w:r>
          </w:p>
        </w:tc>
        <w:tc>
          <w:tcPr>
            <w:tcW w:w="7358" w:type="dxa"/>
            <w:gridSpan w:val="5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539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Критериями для оценки вспомогательного оборудования:</w:t>
            </w:r>
          </w:p>
          <w:p w:rsidR="00A823C8" w:rsidRPr="00A823C8" w:rsidRDefault="00A823C8" w:rsidP="00A7210F">
            <w:pPr>
              <w:numPr>
                <w:ilvl w:val="0"/>
                <w:numId w:val="55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Превышение срока службы оборудования над </w:t>
            </w:r>
            <w:proofErr w:type="gramStart"/>
            <w:r w:rsidRPr="00A823C8">
              <w:rPr>
                <w:rFonts w:eastAsia="Arial Unicode MS"/>
                <w:szCs w:val="24"/>
              </w:rPr>
              <w:t>нормативным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(в %)</w:t>
            </w:r>
          </w:p>
          <w:p w:rsidR="00A823C8" w:rsidRPr="00A823C8" w:rsidRDefault="00A823C8" w:rsidP="00A7210F">
            <w:pPr>
              <w:numPr>
                <w:ilvl w:val="0"/>
                <w:numId w:val="55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Выполнение требований по номинальным значениям оборудования, установленные ГОСТ (в </w:t>
            </w:r>
            <w:proofErr w:type="spellStart"/>
            <w:r w:rsidRPr="00A823C8">
              <w:rPr>
                <w:rFonts w:eastAsia="Arial Unicode MS"/>
                <w:szCs w:val="24"/>
              </w:rPr>
              <w:t>т.ч</w:t>
            </w:r>
            <w:proofErr w:type="spellEnd"/>
            <w:r w:rsidRPr="00A823C8">
              <w:rPr>
                <w:rFonts w:eastAsia="Arial Unicode MS"/>
                <w:szCs w:val="24"/>
              </w:rPr>
              <w:t>. требования по токам короткого замыкания)</w:t>
            </w:r>
          </w:p>
          <w:p w:rsidR="00A823C8" w:rsidRPr="00A823C8" w:rsidRDefault="00A823C8" w:rsidP="00A7210F">
            <w:pPr>
              <w:numPr>
                <w:ilvl w:val="0"/>
                <w:numId w:val="55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Наличие резервного оборудования, способного заменить данное на период аварии/поломки</w:t>
            </w:r>
          </w:p>
          <w:p w:rsidR="00A823C8" w:rsidRPr="00A823C8" w:rsidRDefault="00A823C8" w:rsidP="00A7210F">
            <w:pPr>
              <w:numPr>
                <w:ilvl w:val="0"/>
                <w:numId w:val="55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факторы - экспертное мнение ответственных сотрудников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58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Критерии выставления баллов и веса критериев в общем балле указаны на схеме 20.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lastRenderedPageBreak/>
        <w:t>Схема 20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  <w:r w:rsidRPr="00A823C8">
        <w:rPr>
          <w:rFonts w:eastAsia="Times New Roman" w:cs="Times New Roman"/>
          <w:i/>
          <w:szCs w:val="24"/>
          <w:lang w:eastAsia="ru-RU"/>
        </w:rPr>
        <w:t xml:space="preserve">Система критериев оценки проектов </w:t>
      </w:r>
      <w:r w:rsidRPr="00A823C8">
        <w:rPr>
          <w:rFonts w:eastAsia="Times New Roman" w:cs="Times New Roman"/>
          <w:i/>
          <w:szCs w:val="24"/>
          <w:lang w:val="en-US" w:eastAsia="ru-RU"/>
        </w:rPr>
        <w:t>IV</w:t>
      </w:r>
      <w:r w:rsidRPr="00A823C8">
        <w:rPr>
          <w:rFonts w:eastAsia="Times New Roman" w:cs="Times New Roman"/>
          <w:i/>
          <w:szCs w:val="24"/>
          <w:lang w:eastAsia="ru-RU"/>
        </w:rPr>
        <w:t xml:space="preserve"> класса по  вспомогательному оборудованию</w:t>
      </w:r>
    </w:p>
    <w:tbl>
      <w:tblPr>
        <w:tblStyle w:val="12"/>
        <w:tblW w:w="10095" w:type="dxa"/>
        <w:tbl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single" w:sz="6" w:space="0" w:color="4F81BD"/>
          <w:insideV w:val="single" w:sz="6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2411"/>
        <w:gridCol w:w="1702"/>
        <w:gridCol w:w="1418"/>
        <w:gridCol w:w="1559"/>
        <w:gridCol w:w="1478"/>
      </w:tblGrid>
      <w:tr w:rsidR="00A823C8" w:rsidRPr="00A823C8" w:rsidTr="008534FA">
        <w:tc>
          <w:tcPr>
            <w:tcW w:w="1527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Параметры критериев оценки риска аварийной ситуации</w:t>
            </w:r>
          </w:p>
        </w:tc>
        <w:tc>
          <w:tcPr>
            <w:tcW w:w="4679" w:type="dxa"/>
            <w:gridSpan w:val="3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Балльная оценка риска аварийной ситуации по параметрам</w:t>
            </w:r>
          </w:p>
        </w:tc>
        <w:tc>
          <w:tcPr>
            <w:tcW w:w="1478" w:type="dxa"/>
            <w:vMerge w:val="restart"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 xml:space="preserve">Вес параметра в итоговом ранге 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4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2411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 балл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 балла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3 балла</w:t>
            </w:r>
          </w:p>
        </w:tc>
        <w:tc>
          <w:tcPr>
            <w:tcW w:w="1478" w:type="dxa"/>
            <w:vMerge/>
            <w:tcBorders>
              <w:top w:val="single" w:sz="4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</w:tr>
      <w:tr w:rsidR="00A823C8" w:rsidRPr="00A823C8" w:rsidTr="008534FA">
        <w:tc>
          <w:tcPr>
            <w:tcW w:w="1527" w:type="dxa"/>
            <w:vMerge w:val="restart"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Вспомогательное оборудование</w:t>
            </w: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 xml:space="preserve">Превышение срока службы над </w:t>
            </w:r>
            <w:proofErr w:type="gramStart"/>
            <w:r w:rsidRPr="00A823C8">
              <w:rPr>
                <w:szCs w:val="24"/>
              </w:rPr>
              <w:t>нормативным</w:t>
            </w:r>
            <w:proofErr w:type="gramEnd"/>
            <w:r w:rsidRPr="00A823C8">
              <w:rPr>
                <w:szCs w:val="24"/>
              </w:rPr>
              <w:t xml:space="preserve"> (%)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 xml:space="preserve">&lt; </w:t>
            </w:r>
            <w:r w:rsidRPr="00A823C8">
              <w:rPr>
                <w:szCs w:val="24"/>
              </w:rPr>
              <w:t>0%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0-50%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  <w:lang w:val="en-US"/>
              </w:rPr>
              <w:t>&gt;</w:t>
            </w:r>
            <w:r w:rsidRPr="00A823C8">
              <w:rPr>
                <w:szCs w:val="24"/>
              </w:rPr>
              <w:t>50%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50%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Выполнение требований по номинальным значениям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да/не применимо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20%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Наличие резервного оборудования</w:t>
            </w:r>
          </w:p>
        </w:tc>
        <w:tc>
          <w:tcPr>
            <w:tcW w:w="1702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да</w:t>
            </w:r>
          </w:p>
        </w:tc>
        <w:tc>
          <w:tcPr>
            <w:tcW w:w="141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-</w:t>
            </w:r>
          </w:p>
        </w:tc>
        <w:tc>
          <w:tcPr>
            <w:tcW w:w="1559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нет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1527" w:type="dxa"/>
            <w:vMerge/>
            <w:tcBorders>
              <w:top w:val="single" w:sz="6" w:space="0" w:color="4F81BD"/>
              <w:left w:val="single" w:sz="4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b/>
                <w:szCs w:val="24"/>
                <w:lang w:eastAsia="en-US"/>
              </w:rPr>
            </w:pPr>
          </w:p>
        </w:tc>
        <w:tc>
          <w:tcPr>
            <w:tcW w:w="2411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lef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Прочие факторы</w:t>
            </w:r>
          </w:p>
        </w:tc>
        <w:tc>
          <w:tcPr>
            <w:tcW w:w="4679" w:type="dxa"/>
            <w:gridSpan w:val="3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Мнение эксперта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6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15%</w:t>
            </w:r>
          </w:p>
        </w:tc>
      </w:tr>
      <w:tr w:rsidR="00A823C8" w:rsidRPr="00A823C8" w:rsidTr="008534FA">
        <w:tc>
          <w:tcPr>
            <w:tcW w:w="8617" w:type="dxa"/>
            <w:gridSpan w:val="5"/>
            <w:tcBorders>
              <w:top w:val="single" w:sz="6" w:space="0" w:color="4F81BD"/>
              <w:left w:val="single" w:sz="4" w:space="0" w:color="4F81BD"/>
              <w:bottom w:val="single" w:sz="4" w:space="0" w:color="4F81BD"/>
              <w:right w:val="single" w:sz="6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right"/>
              <w:rPr>
                <w:szCs w:val="24"/>
                <w:lang w:eastAsia="en-US"/>
              </w:rPr>
            </w:pPr>
            <w:r w:rsidRPr="00A823C8">
              <w:rPr>
                <w:szCs w:val="24"/>
              </w:rPr>
              <w:t>Общий балл</w:t>
            </w:r>
          </w:p>
        </w:tc>
        <w:tc>
          <w:tcPr>
            <w:tcW w:w="1478" w:type="dxa"/>
            <w:tcBorders>
              <w:top w:val="single" w:sz="6" w:space="0" w:color="4F81BD"/>
              <w:left w:val="single" w:sz="6" w:space="0" w:color="4F81BD"/>
              <w:bottom w:val="single" w:sz="4" w:space="0" w:color="4F81BD"/>
              <w:right w:val="single" w:sz="4" w:space="0" w:color="4F81BD"/>
            </w:tcBorders>
            <w:vAlign w:val="center"/>
            <w:hideMark/>
          </w:tcPr>
          <w:p w:rsidR="00A823C8" w:rsidRPr="00A823C8" w:rsidRDefault="00A823C8" w:rsidP="00A823C8">
            <w:pPr>
              <w:jc w:val="center"/>
              <w:rPr>
                <w:b/>
                <w:szCs w:val="24"/>
                <w:lang w:eastAsia="en-US"/>
              </w:rPr>
            </w:pPr>
            <w:r w:rsidRPr="00A823C8">
              <w:rPr>
                <w:b/>
                <w:szCs w:val="24"/>
              </w:rPr>
              <w:t>100%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10"/>
              </w:numPr>
              <w:tabs>
                <w:tab w:val="left" w:pos="567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Расчет объема снижения электрической и тепловой мощностей на период устранения аварии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расчета экономического ущерба на основании существующей статистики или экспертного обоснования оценивается</w:t>
            </w:r>
          </w:p>
          <w:p w:rsidR="00A823C8" w:rsidRPr="00A823C8" w:rsidRDefault="00A823C8" w:rsidP="00A7210F">
            <w:pPr>
              <w:numPr>
                <w:ilvl w:val="0"/>
                <w:numId w:val="56"/>
              </w:numPr>
              <w:tabs>
                <w:tab w:val="left" w:pos="36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Объем снижения электрической и тепловой установленной мощности</w:t>
            </w:r>
          </w:p>
          <w:p w:rsidR="00A823C8" w:rsidRPr="00A823C8" w:rsidRDefault="00A823C8" w:rsidP="00A7210F">
            <w:pPr>
              <w:numPr>
                <w:ilvl w:val="0"/>
                <w:numId w:val="56"/>
              </w:numPr>
              <w:tabs>
                <w:tab w:val="left" w:pos="36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Период, на который мощности будут снижены, определяется в зависимости от типа поврежденного оборудования как один из вариантов:</w:t>
            </w: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Calibri"/>
                <w:szCs w:val="24"/>
                <w:lang w:eastAsia="en-US"/>
              </w:rPr>
              <w:t xml:space="preserve">- </w:t>
            </w:r>
            <w:r w:rsidRPr="00A823C8">
              <w:rPr>
                <w:rFonts w:eastAsia="Arial Unicode MS"/>
                <w:szCs w:val="24"/>
              </w:rPr>
              <w:t>Время, необходимое для установки резервного оборудования</w:t>
            </w:r>
          </w:p>
          <w:p w:rsidR="00A823C8" w:rsidRPr="00A823C8" w:rsidRDefault="00A823C8" w:rsidP="00A823C8">
            <w:pPr>
              <w:tabs>
                <w:tab w:val="left" w:pos="365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Время, необходимое для покупки и установки нового оборудования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Время, необходимое для аварийного ремонта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10"/>
              </w:numPr>
              <w:tabs>
                <w:tab w:val="left" w:pos="142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  Расчет максимального ущерба при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Негативный эффект при аварии определяется в денежном выражении и включает в себя три компонента:</w:t>
            </w:r>
          </w:p>
          <w:p w:rsidR="00A823C8" w:rsidRPr="00A823C8" w:rsidRDefault="00A823C8" w:rsidP="00A7210F">
            <w:pPr>
              <w:numPr>
                <w:ilvl w:val="0"/>
                <w:numId w:val="57"/>
              </w:numPr>
              <w:tabs>
                <w:tab w:val="left" w:pos="360"/>
              </w:tabs>
              <w:autoSpaceDE w:val="0"/>
              <w:autoSpaceDN w:val="0"/>
              <w:adjustRightInd w:val="0"/>
              <w:ind w:right="1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Штрафы за снижение уровня рабочей мощности, рассчитываемые согласно условиям НОРЭМ в зависимости от продолжительности аварии</w:t>
            </w:r>
          </w:p>
          <w:p w:rsidR="00A823C8" w:rsidRPr="00A823C8" w:rsidRDefault="00A823C8" w:rsidP="00A7210F">
            <w:pPr>
              <w:numPr>
                <w:ilvl w:val="0"/>
                <w:numId w:val="57"/>
              </w:numPr>
              <w:tabs>
                <w:tab w:val="left" w:pos="360"/>
              </w:tabs>
              <w:autoSpaceDE w:val="0"/>
              <w:autoSpaceDN w:val="0"/>
              <w:adjustRightInd w:val="0"/>
              <w:ind w:right="19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Затраты на аварийный ремонт рассчитываемые исходя из статистики по предыдущим годам или аналогичным проектам</w:t>
            </w:r>
          </w:p>
          <w:p w:rsidR="00A823C8" w:rsidRPr="00A823C8" w:rsidRDefault="00A823C8" w:rsidP="00A7210F">
            <w:pPr>
              <w:numPr>
                <w:ilvl w:val="0"/>
                <w:numId w:val="57"/>
              </w:numPr>
              <w:tabs>
                <w:tab w:val="left" w:pos="360"/>
              </w:tabs>
              <w:autoSpaceDE w:val="0"/>
              <w:autoSpaceDN w:val="0"/>
              <w:adjustRightInd w:val="0"/>
              <w:ind w:right="1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Упущенная выгода от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электроэнергии и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теплоэнергии</w:t>
            </w:r>
            <w:proofErr w:type="spellEnd"/>
            <w:r w:rsidRPr="00A823C8">
              <w:rPr>
                <w:rFonts w:eastAsia="Arial Unicode MS"/>
                <w:szCs w:val="24"/>
              </w:rPr>
              <w:t>, рассчитываемая как произведение объема снижения установленной мощности, необходимого для ремонта времени и стоимости электр</w:t>
            </w:r>
            <w:proofErr w:type="gramStart"/>
            <w:r w:rsidRPr="00A823C8">
              <w:rPr>
                <w:rFonts w:eastAsia="Arial Unicode MS"/>
                <w:szCs w:val="24"/>
              </w:rPr>
              <w:t>о-</w:t>
            </w:r>
            <w:proofErr w:type="gramEnd"/>
            <w:r w:rsidRPr="00A823C8">
              <w:rPr>
                <w:rFonts w:eastAsia="Arial Unicode MS"/>
                <w:szCs w:val="24"/>
              </w:rPr>
              <w:t>/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теплоэнергии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Время, необходимое для ремонта, рассчитывается в "днях" как время, необходимое на изготовление нового оборудования плюс время на строительно-монтажные работы по данному типу оборудования.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2"/>
                <w:numId w:val="110"/>
              </w:numPr>
              <w:tabs>
                <w:tab w:val="left" w:pos="142"/>
              </w:tabs>
              <w:autoSpaceDE w:val="0"/>
              <w:autoSpaceDN w:val="0"/>
              <w:adjustRightInd w:val="0"/>
              <w:ind w:left="0" w:right="188" w:firstLine="21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 Расчет вероятного ущерба при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Вероятный экономический ущерб при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рассчитывается как произведение риска наступления аварии на негативный эффект при аварии.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13"/>
        <w:gridCol w:w="7358"/>
      </w:tblGrid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0"/>
              </w:numPr>
              <w:tabs>
                <w:tab w:val="left" w:pos="142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Ранжирование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класса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IV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без исключения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сравниваются между собой и ранжируются по вероятному экономическому ущербу.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Наиболее приоритетны проекты с наибольшим экономическим ущербом при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Соотношение вероятного ущерба при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и сметной стоимости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не учитывается.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0"/>
              </w:numPr>
              <w:tabs>
                <w:tab w:val="left" w:pos="142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оценки проектов подкласса 4.9 </w:t>
            </w:r>
            <w:r w:rsidRPr="00A823C8">
              <w:rPr>
                <w:rFonts w:eastAsia="Arial Unicode MS"/>
                <w:b/>
                <w:bCs/>
                <w:szCs w:val="24"/>
              </w:rPr>
              <w:t>"Тепловые сети"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Формирование перечня проектов подкласса 4.9 "Тепловые сети"</w:t>
            </w:r>
            <w:r w:rsidRPr="00A823C8">
              <w:rPr>
                <w:rFonts w:eastAsia="Arial Unicode MS" w:hAnsi="Calibri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происходит на основе заявок инициаторов проекта и решения Рабочей группы. Единые технические и экономические   критерии   для   оценки   проектов   данного   класса отсутствуют.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Приоритетность проектов может оцениваться на основе обоснования необходимости реализации проекта, предоставляемым инициатором. Необходимость реализации проекта должна быть сформулирована по направлениям</w:t>
            </w:r>
          </w:p>
          <w:p w:rsidR="00A823C8" w:rsidRPr="00A823C8" w:rsidRDefault="00A823C8" w:rsidP="00A7210F">
            <w:pPr>
              <w:numPr>
                <w:ilvl w:val="0"/>
                <w:numId w:val="92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Срочности реализации проекта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>срок службы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>удельная повреждаемость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 xml:space="preserve">значимость данного участка теплотрассы с точки зрения его загруженности (минимизация </w:t>
            </w:r>
            <w:proofErr w:type="spellStart"/>
            <w:r w:rsidRPr="00A823C8">
              <w:rPr>
                <w:szCs w:val="24"/>
              </w:rPr>
              <w:t>недоотпуска</w:t>
            </w:r>
            <w:proofErr w:type="spellEnd"/>
            <w:r w:rsidRPr="00A823C8">
              <w:rPr>
                <w:szCs w:val="24"/>
              </w:rPr>
              <w:t xml:space="preserve"> тепловой энергии при устранении повреждений на трубопроводе); 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 xml:space="preserve">технологическая значимость  участка; 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>вредное влияние на теплотрассу внешних факторов, ускоряющих коррозийный износ трубопроводов;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 xml:space="preserve">вредное влияние на трубопроводы агрессивной сетевой воды, которая обусловлена состоянием водоподготовительных установок на теплоисточнике, </w:t>
            </w:r>
            <w:proofErr w:type="gramStart"/>
            <w:r w:rsidRPr="00A823C8">
              <w:rPr>
                <w:szCs w:val="24"/>
              </w:rPr>
              <w:t>снабжающем</w:t>
            </w:r>
            <w:proofErr w:type="gramEnd"/>
            <w:r w:rsidRPr="00A823C8">
              <w:rPr>
                <w:szCs w:val="24"/>
              </w:rPr>
              <w:t xml:space="preserve"> данную сеть;</w:t>
            </w:r>
          </w:p>
          <w:p w:rsidR="00A823C8" w:rsidRPr="00A823C8" w:rsidRDefault="00A823C8" w:rsidP="00A7210F">
            <w:pPr>
              <w:numPr>
                <w:ilvl w:val="0"/>
                <w:numId w:val="93"/>
              </w:numPr>
              <w:ind w:left="317" w:firstLine="0"/>
              <w:contextualSpacing/>
              <w:jc w:val="left"/>
              <w:rPr>
                <w:szCs w:val="24"/>
              </w:rPr>
            </w:pPr>
            <w:r w:rsidRPr="00A823C8">
              <w:rPr>
                <w:szCs w:val="24"/>
              </w:rPr>
              <w:t xml:space="preserve">тяжесть возможных последствий при возникновении повреждений теплотрассы (близость жизненно важных объектов: зданий </w:t>
            </w:r>
            <w:proofErr w:type="spellStart"/>
            <w:r w:rsidRPr="00A823C8">
              <w:rPr>
                <w:szCs w:val="24"/>
              </w:rPr>
              <w:t>жилсоцкультбыта</w:t>
            </w:r>
            <w:proofErr w:type="spellEnd"/>
            <w:r w:rsidRPr="00A823C8">
              <w:rPr>
                <w:szCs w:val="24"/>
              </w:rPr>
              <w:t>, станций метро, правительственных трасс и т.д., возможность возникновения чрезвычайных ситуаций с человеческими жертвами, прогнозируемая оценка материального ущерба)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2. Эффект от его реализации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1"/>
                <w:numId w:val="110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>"Прочие"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18" w:type="dxa"/>
          </w:tcPr>
          <w:p w:rsidR="00A823C8" w:rsidRPr="00A823C8" w:rsidRDefault="00A823C8" w:rsidP="00A7210F">
            <w:pPr>
              <w:numPr>
                <w:ilvl w:val="2"/>
                <w:numId w:val="111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>"Прочие"</w:t>
            </w:r>
          </w:p>
        </w:tc>
        <w:tc>
          <w:tcPr>
            <w:tcW w:w="7371" w:type="dxa"/>
            <w:gridSpan w:val="2"/>
          </w:tcPr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Формирование перечня проектов класса V происходит на основе заявок инициаторов проекта и решения Рабочей группы. Единые технические и экономические   критерии   для   оценки   проектов   </w:t>
            </w:r>
            <w:r w:rsidRPr="00A823C8">
              <w:rPr>
                <w:rFonts w:eastAsia="Arial Unicode MS"/>
                <w:szCs w:val="24"/>
              </w:rPr>
              <w:lastRenderedPageBreak/>
              <w:t>данного   класса отсутствуют.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класса V группируются согласно следующей классификации:</w:t>
            </w:r>
          </w:p>
          <w:p w:rsidR="00A823C8" w:rsidRPr="00A823C8" w:rsidRDefault="00A823C8" w:rsidP="00A7210F">
            <w:pPr>
              <w:numPr>
                <w:ilvl w:val="0"/>
                <w:numId w:val="58"/>
              </w:numPr>
              <w:tabs>
                <w:tab w:val="left" w:pos="284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Внедрение и модернизация информационных систем/технологий</w:t>
            </w:r>
          </w:p>
          <w:p w:rsidR="00A823C8" w:rsidRPr="00A823C8" w:rsidRDefault="00A823C8" w:rsidP="00A7210F">
            <w:pPr>
              <w:numPr>
                <w:ilvl w:val="0"/>
                <w:numId w:val="58"/>
              </w:numPr>
              <w:tabs>
                <w:tab w:val="left" w:pos="284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Создание и модернизация инженерно-технических средств охраны (вкл. ограждения, сигнализации и др.)</w:t>
            </w:r>
          </w:p>
          <w:p w:rsidR="00A823C8" w:rsidRPr="00A823C8" w:rsidRDefault="00A823C8" w:rsidP="00A7210F">
            <w:pPr>
              <w:numPr>
                <w:ilvl w:val="0"/>
                <w:numId w:val="58"/>
              </w:numPr>
              <w:tabs>
                <w:tab w:val="left" w:pos="284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Приобретение оборудования, не требующего монтажа (вкл. технику, автомобили и др.)</w:t>
            </w:r>
          </w:p>
          <w:p w:rsidR="00A823C8" w:rsidRPr="00A823C8" w:rsidRDefault="00A823C8" w:rsidP="00A7210F">
            <w:pPr>
              <w:numPr>
                <w:ilvl w:val="0"/>
                <w:numId w:val="58"/>
              </w:numPr>
              <w:tabs>
                <w:tab w:val="left" w:pos="284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Социальные проекты</w:t>
            </w:r>
          </w:p>
          <w:p w:rsidR="00A823C8" w:rsidRPr="00A823C8" w:rsidRDefault="00A823C8" w:rsidP="00A7210F">
            <w:pPr>
              <w:numPr>
                <w:ilvl w:val="0"/>
                <w:numId w:val="58"/>
              </w:numPr>
              <w:tabs>
                <w:tab w:val="left" w:pos="284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проекты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Приоритетность проектов оценивается на основе обоснования необходимости реализации проекта, предоставляемым инициатором. Необходимость реализации проекта должна быть сформулирована по направлениям: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 1. Срочности реализации проекта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2. Эффект от его реализации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7210F">
            <w:pPr>
              <w:numPr>
                <w:ilvl w:val="1"/>
                <w:numId w:val="111"/>
              </w:numPr>
              <w:tabs>
                <w:tab w:val="left" w:pos="2544"/>
              </w:tabs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 xml:space="preserve">Методика оценки проектов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>"ПИР будущих лет"</w:t>
            </w:r>
          </w:p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480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18" w:type="dxa"/>
          </w:tcPr>
          <w:p w:rsidR="00A823C8" w:rsidRPr="00A823C8" w:rsidRDefault="00A823C8" w:rsidP="00A7210F">
            <w:pPr>
              <w:numPr>
                <w:ilvl w:val="2"/>
                <w:numId w:val="111"/>
              </w:numPr>
              <w:autoSpaceDE w:val="0"/>
              <w:autoSpaceDN w:val="0"/>
              <w:adjustRightInd w:val="0"/>
              <w:ind w:left="0" w:firstLine="21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Формирование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>"ПИР будущих лет"</w:t>
            </w:r>
          </w:p>
        </w:tc>
        <w:tc>
          <w:tcPr>
            <w:tcW w:w="7371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Класс VI "ПИР будущих лет" выделяется отдельно. В данный класс попадают проекты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классов, для которых в следующем плановом году предполагается реализовывать только ПИР. Проекты внутри "ПИР будущих лет" группируются по классам, при этом ранг проектов внутри класса сохраняется.</w:t>
            </w: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Объемы бюджетов классов внутри класса VI "ПИР будущих лет" пропорционален объемам бюджетов классов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 класса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"ПИР будущих лет" оцениваются по соответствующим критериям в каждом классе.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ascii="Arial Unicode MS" w:eastAsia="Arial Unicode MS" w:hAnsi="Calibri" w:cs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>Сумма проектов, которые не могут быть оценены по методике и по которым нельзя заполнить паспорт, не превышает 5% от бюджета класса "ПИР будущих лет".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18" w:type="dxa"/>
          </w:tcPr>
          <w:p w:rsidR="00A823C8" w:rsidRPr="00A823C8" w:rsidRDefault="00A823C8" w:rsidP="00A7210F">
            <w:pPr>
              <w:numPr>
                <w:ilvl w:val="2"/>
                <w:numId w:val="111"/>
              </w:numPr>
              <w:autoSpaceDE w:val="0"/>
              <w:autoSpaceDN w:val="0"/>
              <w:adjustRightInd w:val="0"/>
              <w:ind w:left="0" w:firstLine="21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Переход проектов из класса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szCs w:val="24"/>
              </w:rPr>
              <w:t xml:space="preserve"> "ПИР будущих лет" в соответствующий класс через год</w:t>
            </w:r>
          </w:p>
        </w:tc>
        <w:tc>
          <w:tcPr>
            <w:tcW w:w="7371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попавшие в класс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"ПИР будущих лет" переоцениваются в следующем году на основании проведенных ПИР проекта (после проведения ПИР) и заново участвуют в сравнении и ранжировании проектов соответствующего класса в следующем плановом году.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Дальнейшая реализация таких проектов зависит от их приоритета в новом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перечне проектов через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составлении общей сметы проекта необходимо учитывать средства, потраченные на ПИР в статье "ПИР будущих лет".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случае если после проведения ПИР было принято решение о нецелесообразности дальнейшей реализации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, средства, затраченные на ПИР, списываются согласно учетной политике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</w:tbl>
    <w:p w:rsidR="00A823C8" w:rsidRPr="00A823C8" w:rsidRDefault="00A823C8" w:rsidP="00A823C8">
      <w:pPr>
        <w:jc w:val="left"/>
        <w:rPr>
          <w:rFonts w:ascii="Calibri" w:eastAsia="Times New Roman" w:hAnsi="Calibri" w:cs="Times New Roman"/>
          <w:sz w:val="22"/>
          <w:lang w:eastAsia="ru-RU"/>
        </w:rPr>
      </w:pPr>
      <w:r w:rsidRPr="00A823C8">
        <w:rPr>
          <w:rFonts w:ascii="Calibri" w:eastAsia="Times New Roman" w:hAnsi="Calibri" w:cs="Times New Roman"/>
          <w:sz w:val="22"/>
          <w:lang w:eastAsia="ru-RU"/>
        </w:rP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13"/>
        <w:gridCol w:w="7358"/>
      </w:tblGrid>
      <w:tr w:rsidR="00A823C8" w:rsidRPr="00A823C8" w:rsidTr="00A823C8">
        <w:tc>
          <w:tcPr>
            <w:tcW w:w="9889" w:type="dxa"/>
            <w:gridSpan w:val="3"/>
          </w:tcPr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480"/>
              <w:jc w:val="center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6. Методика составления инвестиционных программ</w:t>
            </w:r>
          </w:p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441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18" w:type="dxa"/>
          </w:tcPr>
          <w:p w:rsidR="00A823C8" w:rsidRPr="00A823C8" w:rsidRDefault="00A823C8" w:rsidP="00A7210F">
            <w:pPr>
              <w:numPr>
                <w:ilvl w:val="1"/>
                <w:numId w:val="112"/>
              </w:numPr>
              <w:autoSpaceDE w:val="0"/>
              <w:autoSpaceDN w:val="0"/>
              <w:adjustRightInd w:val="0"/>
              <w:ind w:left="0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Десятилетняя инвестиционная программа</w:t>
            </w:r>
          </w:p>
        </w:tc>
        <w:tc>
          <w:tcPr>
            <w:tcW w:w="7371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Десятилетняя инвестиционная программа составляется исходя из рассчитанного бюджета проектов на каждый год проектов I класса 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бюджета II-VI классов.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1. </w:t>
            </w:r>
            <w:r w:rsidRPr="00A823C8">
              <w:rPr>
                <w:rFonts w:eastAsia="Arial Unicode MS"/>
                <w:szCs w:val="24"/>
                <w:lang w:eastAsia="en-US"/>
              </w:rPr>
              <w:t xml:space="preserve"> Ежегодно пересматривается и уточняется перечень проектов I класса на 10 лет вперед, с учетом</w:t>
            </w:r>
          </w:p>
          <w:p w:rsidR="00A823C8" w:rsidRPr="00A823C8" w:rsidRDefault="00A823C8" w:rsidP="00A823C8">
            <w:pPr>
              <w:tabs>
                <w:tab w:val="left" w:pos="235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- Добавления </w:t>
            </w:r>
            <w:proofErr w:type="gramStart"/>
            <w:r w:rsidRPr="00A823C8">
              <w:rPr>
                <w:rFonts w:eastAsia="Arial Unicode MS"/>
                <w:szCs w:val="24"/>
              </w:rPr>
              <w:t>новых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</w:p>
          <w:p w:rsidR="00A823C8" w:rsidRPr="00A823C8" w:rsidRDefault="00A823C8" w:rsidP="00A823C8">
            <w:pPr>
              <w:tabs>
                <w:tab w:val="left" w:pos="347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- Уточнение бюджетов реализуемых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</w:p>
          <w:p w:rsidR="00A823C8" w:rsidRPr="00A823C8" w:rsidRDefault="00A823C8" w:rsidP="00A823C8">
            <w:pPr>
              <w:tabs>
                <w:tab w:val="left" w:pos="347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- Изменения значений критериев оцененных, но еще не реализуемых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(в связи с изменившейся ситуацией на рынке и внутри ОАО «ТГК-1»).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 w:firstLine="42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Уточненный и заново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отранжированный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перечень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класса формирует бюджет I класса на </w:t>
            </w:r>
            <w:proofErr w:type="gramStart"/>
            <w:r w:rsidRPr="00A823C8">
              <w:rPr>
                <w:rFonts w:eastAsia="Arial Unicode MS"/>
                <w:szCs w:val="24"/>
              </w:rPr>
              <w:t>планируемые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10 лет вперед.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 w:hanging="48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__1 2. Ежегодно пересматривается и уточняется общий бюджет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—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 на 10 лет вперед.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4" w:hanging="48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__1 3. Общий размер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равен сумме бюджета на I класс и общего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</w:t>
            </w:r>
          </w:p>
          <w:p w:rsidR="00A823C8" w:rsidRPr="00A823C8" w:rsidRDefault="00A823C8" w:rsidP="00A823C8">
            <w:pPr>
              <w:tabs>
                <w:tab w:val="left" w:pos="2544"/>
              </w:tabs>
              <w:autoSpaceDE w:val="0"/>
              <w:autoSpaceDN w:val="0"/>
              <w:adjustRightInd w:val="0"/>
              <w:ind w:left="34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2"/>
              </w:numPr>
              <w:tabs>
                <w:tab w:val="left" w:pos="142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Трехлетняя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инвестпрограмма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606"/>
              </w:tabs>
              <w:autoSpaceDE w:val="0"/>
              <w:autoSpaceDN w:val="0"/>
              <w:adjustRightInd w:val="0"/>
              <w:spacing w:before="53" w:line="254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Основой для составления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является десятилетняя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>, которая детализируется.</w:t>
            </w:r>
          </w:p>
          <w:p w:rsidR="00A823C8" w:rsidRPr="00A823C8" w:rsidRDefault="00A823C8" w:rsidP="00A7210F">
            <w:pPr>
              <w:numPr>
                <w:ilvl w:val="0"/>
                <w:numId w:val="60"/>
              </w:numPr>
              <w:tabs>
                <w:tab w:val="left" w:pos="2606"/>
              </w:tabs>
              <w:autoSpaceDE w:val="0"/>
              <w:autoSpaceDN w:val="0"/>
              <w:adjustRightInd w:val="0"/>
              <w:spacing w:before="53" w:line="254" w:lineRule="exact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Для составления </w:t>
            </w:r>
            <w:proofErr w:type="gramStart"/>
            <w:r w:rsidRPr="00A823C8">
              <w:rPr>
                <w:rFonts w:eastAsia="Arial Unicode MS"/>
                <w:szCs w:val="24"/>
                <w:lang w:eastAsia="en-US"/>
              </w:rPr>
              <w:t>трехлетней</w:t>
            </w:r>
            <w:proofErr w:type="gramEnd"/>
            <w:r w:rsidRPr="00A823C8">
              <w:rPr>
                <w:rFonts w:eastAsia="Arial Unicode MS"/>
                <w:szCs w:val="24"/>
                <w:lang w:eastAsia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  <w:lang w:eastAsia="en-US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 xml:space="preserve"> из уточненной десятилетней </w:t>
            </w:r>
            <w:proofErr w:type="spellStart"/>
            <w:r w:rsidRPr="00A823C8">
              <w:rPr>
                <w:rFonts w:eastAsia="Arial Unicode MS"/>
                <w:szCs w:val="24"/>
                <w:lang w:eastAsia="en-US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 xml:space="preserve"> переносится:</w:t>
            </w:r>
          </w:p>
          <w:p w:rsidR="00A823C8" w:rsidRPr="00A823C8" w:rsidRDefault="00A823C8" w:rsidP="00A823C8">
            <w:pPr>
              <w:tabs>
                <w:tab w:val="left" w:pos="2606"/>
              </w:tabs>
              <w:autoSpaceDE w:val="0"/>
              <w:autoSpaceDN w:val="0"/>
              <w:adjustRightInd w:val="0"/>
              <w:spacing w:before="53" w:line="254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- </w:t>
            </w:r>
            <w:r w:rsidRPr="00A823C8">
              <w:rPr>
                <w:rFonts w:eastAsia="Arial Unicode MS"/>
                <w:szCs w:val="24"/>
              </w:rPr>
              <w:t xml:space="preserve">Объем всей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3 года вперед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480"/>
              </w:tabs>
              <w:autoSpaceDE w:val="0"/>
              <w:autoSpaceDN w:val="0"/>
              <w:adjustRightInd w:val="0"/>
              <w:spacing w:before="115" w:line="254" w:lineRule="exact"/>
              <w:ind w:left="21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Перечень проектов I класса с разбивкой бюджетов на 3 года вперед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480"/>
              </w:tabs>
              <w:autoSpaceDE w:val="0"/>
              <w:autoSpaceDN w:val="0"/>
              <w:adjustRightInd w:val="0"/>
              <w:spacing w:before="110" w:line="254" w:lineRule="exact"/>
              <w:ind w:left="21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- Общая сумма бюджета I класса на 3 года вперед, равная сумме бюджетов проектов данного класса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480"/>
              </w:tabs>
              <w:autoSpaceDE w:val="0"/>
              <w:autoSpaceDN w:val="0"/>
              <w:adjustRightInd w:val="0"/>
              <w:spacing w:before="110" w:line="254" w:lineRule="exact"/>
              <w:ind w:left="21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- Общая сумма бюджета на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 на 3 года вперед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480"/>
              </w:tabs>
              <w:autoSpaceDE w:val="0"/>
              <w:autoSpaceDN w:val="0"/>
              <w:adjustRightInd w:val="0"/>
              <w:spacing w:before="110" w:line="254" w:lineRule="exact"/>
              <w:ind w:left="21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2. Далее согласно методике </w:t>
            </w:r>
            <w:proofErr w:type="gramStart"/>
            <w:r w:rsidRPr="00A823C8">
              <w:rPr>
                <w:rFonts w:eastAsia="Arial Unicode MS"/>
                <w:szCs w:val="24"/>
              </w:rPr>
              <w:t>рассчитывается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/уточняется бюджет на каждый класс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на 3 года вперед.</w:t>
            </w:r>
          </w:p>
          <w:p w:rsidR="00A823C8" w:rsidRPr="00A823C8" w:rsidRDefault="00A823C8" w:rsidP="00A7210F">
            <w:pPr>
              <w:numPr>
                <w:ilvl w:val="0"/>
                <w:numId w:val="18"/>
              </w:numPr>
              <w:tabs>
                <w:tab w:val="left" w:pos="3480"/>
              </w:tabs>
              <w:autoSpaceDE w:val="0"/>
              <w:autoSpaceDN w:val="0"/>
              <w:adjustRightInd w:val="0"/>
              <w:spacing w:before="110" w:line="254" w:lineRule="exact"/>
              <w:ind w:left="21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3. Затем составляется </w:t>
            </w:r>
            <w:proofErr w:type="spellStart"/>
            <w:r w:rsidRPr="00A823C8">
              <w:rPr>
                <w:rFonts w:eastAsia="Arial Unicode MS"/>
                <w:szCs w:val="24"/>
              </w:rPr>
              <w:t>приоритизированный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перечень проектов II -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классы для реализации в следующие 3 года. Внутри каждого класса проекты расставляются для реализации по годам в порядке приоритета согласно методике.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center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Наиболее приоритетные проекты (проекты с более высоким рангом) наполняют бюджет первого года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их реализация планируется начаться в первом году планирования. Далее последовательно наполняются проектами бюджеты второго и третьего года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1" w:line="250" w:lineRule="exact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Не попавшие в бюджет на 3 года проекты II -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не входят в </w:t>
            </w:r>
            <w:proofErr w:type="gramStart"/>
            <w:r w:rsidRPr="00A823C8">
              <w:rPr>
                <w:rFonts w:eastAsia="Arial Unicode MS"/>
                <w:szCs w:val="24"/>
              </w:rPr>
              <w:t>трехлетнюю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>, но могут конкурировать за бюджет при их сравнении с еще нереализуемыми проектами в следующем году.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20" w:line="250" w:lineRule="exact"/>
              <w:ind w:left="21"/>
              <w:rPr>
                <w:rFonts w:ascii="Arial Unicode MS" w:eastAsia="Arial Unicode MS" w:hAnsi="Calibri" w:cs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Ежегодно происходит уточнение перечня проектов II -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с учетом изменившейся ситуации на рынке и внутри ОАО «ТГК-1» с одной стороны, а также фактической реализации проектов в предыдущем году и добавления новых проектов с другой.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1"/>
                <w:numId w:val="116"/>
              </w:numPr>
              <w:tabs>
                <w:tab w:val="left" w:pos="567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Годовая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инвестпрограмма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Основой   для   составления   годовой  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является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трехлетняя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>, которая детализируется.</w:t>
            </w:r>
          </w:p>
          <w:p w:rsidR="00A823C8" w:rsidRPr="00A823C8" w:rsidRDefault="00A823C8" w:rsidP="00A7210F">
            <w:pPr>
              <w:numPr>
                <w:ilvl w:val="0"/>
                <w:numId w:val="61"/>
              </w:numPr>
              <w:tabs>
                <w:tab w:val="left" w:pos="446"/>
              </w:tabs>
              <w:autoSpaceDE w:val="0"/>
              <w:autoSpaceDN w:val="0"/>
              <w:adjustRightInd w:val="0"/>
              <w:ind w:left="21" w:firstLine="2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Для составления </w:t>
            </w:r>
            <w:proofErr w:type="gramStart"/>
            <w:r w:rsidRPr="00A823C8">
              <w:rPr>
                <w:rFonts w:eastAsia="Arial Unicode MS"/>
                <w:szCs w:val="24"/>
                <w:lang w:eastAsia="en-US"/>
              </w:rPr>
              <w:t>годовой</w:t>
            </w:r>
            <w:proofErr w:type="gramEnd"/>
            <w:r w:rsidRPr="00A823C8">
              <w:rPr>
                <w:rFonts w:eastAsia="Arial Unicode MS"/>
                <w:szCs w:val="24"/>
                <w:lang w:eastAsia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  <w:lang w:eastAsia="en-US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 xml:space="preserve"> из уточненной трехлетней </w:t>
            </w:r>
            <w:proofErr w:type="spellStart"/>
            <w:r w:rsidRPr="00A823C8">
              <w:rPr>
                <w:rFonts w:eastAsia="Arial Unicode MS"/>
                <w:szCs w:val="24"/>
                <w:lang w:eastAsia="en-US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  <w:lang w:eastAsia="en-US"/>
              </w:rPr>
              <w:t xml:space="preserve"> переносится:</w:t>
            </w:r>
          </w:p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  <w:lang w:eastAsia="en-US"/>
              </w:rPr>
              <w:t xml:space="preserve">- </w:t>
            </w:r>
            <w:r w:rsidRPr="00A823C8">
              <w:rPr>
                <w:rFonts w:eastAsia="Arial Unicode MS"/>
                <w:szCs w:val="24"/>
              </w:rPr>
              <w:t xml:space="preserve">Объем всей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1 год вперед</w:t>
            </w:r>
          </w:p>
          <w:p w:rsidR="00A823C8" w:rsidRPr="00A823C8" w:rsidRDefault="00A823C8" w:rsidP="00A823C8">
            <w:pPr>
              <w:tabs>
                <w:tab w:val="left" w:pos="348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- Перечень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классов с разбивкой бюджетов на 1 год вперед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 w:hanging="48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_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7210F">
            <w:pPr>
              <w:numPr>
                <w:ilvl w:val="1"/>
                <w:numId w:val="117"/>
              </w:numPr>
              <w:tabs>
                <w:tab w:val="left" w:pos="709"/>
              </w:tabs>
              <w:autoSpaceDE w:val="0"/>
              <w:autoSpaceDN w:val="0"/>
              <w:adjustRightInd w:val="0"/>
              <w:ind w:left="0" w:right="188" w:firstLine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Учет статьи "ПИР будущих лет" при формировании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части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формировании перечня проектов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классов, входящих в десятилетнюю, трехлетнюю и годовую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следует учитывать, что проекты, по которым в плановом году будет проведен только ПИР, для целей учета относятся в класс VI "ПИР будущих лет" и не конкурируют за бюджет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 в этом году.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составления корректного перечня проектов внутри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классов следует придерживаться следующего алгоритма - на примере составления перечня проектов IV класса "Надежность" на 1 год:</w:t>
            </w:r>
          </w:p>
          <w:p w:rsidR="00A823C8" w:rsidRPr="00A823C8" w:rsidRDefault="00A823C8" w:rsidP="00A7210F">
            <w:pPr>
              <w:numPr>
                <w:ilvl w:val="0"/>
                <w:numId w:val="62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proofErr w:type="spellStart"/>
            <w:r w:rsidRPr="00A823C8">
              <w:rPr>
                <w:rFonts w:eastAsia="Arial Unicode MS"/>
                <w:szCs w:val="24"/>
              </w:rPr>
              <w:t>Отранжировать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все проекты в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классе по общему баллу</w:t>
            </w:r>
          </w:p>
          <w:p w:rsidR="00A823C8" w:rsidRPr="00A823C8" w:rsidRDefault="00A823C8" w:rsidP="00A7210F">
            <w:pPr>
              <w:numPr>
                <w:ilvl w:val="0"/>
                <w:numId w:val="62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Выделить проекты, по которым в следующем году будет проводиться только </w:t>
            </w:r>
            <w:proofErr w:type="gramStart"/>
            <w:r w:rsidRPr="00A823C8">
              <w:rPr>
                <w:rFonts w:eastAsia="Arial Unicode MS"/>
                <w:szCs w:val="24"/>
              </w:rPr>
              <w:t>ПИР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отнести их в 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класс, не меняя ранга проекта</w:t>
            </w:r>
          </w:p>
          <w:p w:rsidR="00A823C8" w:rsidRPr="00A823C8" w:rsidRDefault="00A823C8" w:rsidP="00A7210F">
            <w:pPr>
              <w:numPr>
                <w:ilvl w:val="0"/>
                <w:numId w:val="62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оставшихся в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классе проектов выделить смету на 1-ый планируемый год</w:t>
            </w:r>
          </w:p>
          <w:p w:rsidR="00A823C8" w:rsidRPr="00A823C8" w:rsidRDefault="00A823C8" w:rsidP="00A7210F">
            <w:pPr>
              <w:numPr>
                <w:ilvl w:val="0"/>
                <w:numId w:val="62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Суммировать смету проектов накопленным итогом, начиная с проектов с наиболее высоким рангом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Отсечь проекты для реализации на плановый год, не попавшие в бюджет класса на плановый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6" w:line="250" w:lineRule="exact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Методика уточнения инвестиционных программ по результатам реализации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 xml:space="preserve"> и при ограничении финансирования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60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6.5.1. Переходящие проекты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  конце   года, предшествующего </w:t>
            </w:r>
            <w:proofErr w:type="gramStart"/>
            <w:r w:rsidRPr="00A823C8">
              <w:rPr>
                <w:rFonts w:eastAsia="Arial Unicode MS"/>
                <w:szCs w:val="24"/>
              </w:rPr>
              <w:t>плановому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, уточняется размер переходящих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Согласно размеру </w:t>
            </w:r>
            <w:proofErr w:type="gramStart"/>
            <w:r w:rsidRPr="00A823C8">
              <w:rPr>
                <w:rFonts w:eastAsia="Arial Unicode MS"/>
                <w:szCs w:val="24"/>
              </w:rPr>
              <w:t>переходящих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каждом классе, корректируется сумма бюджета на новые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При отклонении бюджета на </w:t>
            </w:r>
            <w:proofErr w:type="gramStart"/>
            <w:r w:rsidRPr="00A823C8">
              <w:rPr>
                <w:rFonts w:eastAsia="Arial Unicode MS"/>
                <w:szCs w:val="24"/>
              </w:rPr>
              <w:t>новые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от планового, включение/исключение проектов из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происходит по описанной методике согласно рангу проекта в классе.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Размер общего бюджета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первый плановый год не меняется.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случае если размер </w:t>
            </w:r>
            <w:proofErr w:type="gramStart"/>
            <w:r w:rsidRPr="00A823C8">
              <w:rPr>
                <w:rFonts w:eastAsia="Arial Unicode MS"/>
                <w:szCs w:val="24"/>
              </w:rPr>
              <w:t>переходящих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составил более 5% от объема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новый плановый год, эти проекты могут быть включены в новую годовую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приказом Генерального директора ОАО «ТГК-1».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6.5.2.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Секвестирование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бюджета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Бюджет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Бюджет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/>
                <w:bCs/>
                <w:szCs w:val="24"/>
              </w:rPr>
              <w:t>-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В конце года, предшествующего плановому, уточняются возможности финансирования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следующий год, в </w:t>
            </w:r>
            <w:proofErr w:type="gramStart"/>
            <w:r w:rsidRPr="00A823C8">
              <w:rPr>
                <w:rFonts w:eastAsia="Arial Unicode MS"/>
                <w:szCs w:val="24"/>
              </w:rPr>
              <w:t>связи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с чем может измениться объем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первый плановый год (в составе годовой, трехлетней и десятилетней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Решение о </w:t>
            </w:r>
            <w:proofErr w:type="spellStart"/>
            <w:r w:rsidRPr="00A823C8">
              <w:rPr>
                <w:rFonts w:eastAsia="Arial Unicode MS"/>
                <w:szCs w:val="24"/>
              </w:rPr>
              <w:t>секвестировании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бюджета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I класс принимается Генеральным Директором ОАО «ТГК-1»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необходимости </w:t>
            </w:r>
            <w:proofErr w:type="spellStart"/>
            <w:r w:rsidRPr="00A823C8">
              <w:rPr>
                <w:rFonts w:eastAsia="Arial Unicode MS"/>
                <w:szCs w:val="24"/>
              </w:rPr>
              <w:t>секвестировать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класс в первую очередь отсекаются проекты с низшими рангами, </w:t>
            </w:r>
            <w:r w:rsidRPr="00A823C8">
              <w:rPr>
                <w:rFonts w:eastAsia="Arial Unicode MS"/>
                <w:szCs w:val="24"/>
              </w:rPr>
              <w:lastRenderedPageBreak/>
              <w:t>финансирование которых (включая ПИР) еще не начато.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необходимости </w:t>
            </w:r>
            <w:proofErr w:type="spellStart"/>
            <w:r w:rsidRPr="00A823C8">
              <w:rPr>
                <w:rFonts w:eastAsia="Arial Unicode MS"/>
                <w:szCs w:val="24"/>
              </w:rPr>
              <w:t>секвестировать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II-VI классы отсечение проектов происходит в двух направлениях: "по горизонтали" и "по вертикали".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"По горизонтали" </w:t>
            </w:r>
            <w:r w:rsidRPr="00A823C8">
              <w:rPr>
                <w:rFonts w:eastAsia="Arial Unicode MS"/>
                <w:szCs w:val="24"/>
              </w:rPr>
              <w:t>отсекаются проекты классов в следующем порядке:</w:t>
            </w:r>
          </w:p>
          <w:p w:rsidR="00A823C8" w:rsidRPr="00A823C8" w:rsidRDefault="00A823C8" w:rsidP="00A7210F">
            <w:pPr>
              <w:numPr>
                <w:ilvl w:val="0"/>
                <w:numId w:val="63"/>
              </w:numPr>
              <w:tabs>
                <w:tab w:val="left" w:pos="285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V класса "Прочие"</w:t>
            </w:r>
          </w:p>
          <w:p w:rsidR="00A823C8" w:rsidRPr="00A823C8" w:rsidRDefault="00A823C8" w:rsidP="00A7210F">
            <w:pPr>
              <w:numPr>
                <w:ilvl w:val="0"/>
                <w:numId w:val="63"/>
              </w:numPr>
              <w:tabs>
                <w:tab w:val="left" w:pos="285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II класса "Эффективность"</w:t>
            </w:r>
          </w:p>
          <w:p w:rsidR="00A823C8" w:rsidRPr="00A823C8" w:rsidRDefault="00A823C8" w:rsidP="00A7210F">
            <w:pPr>
              <w:numPr>
                <w:ilvl w:val="0"/>
                <w:numId w:val="63"/>
              </w:numPr>
              <w:tabs>
                <w:tab w:val="left" w:pos="285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IV класса "Надежность"</w:t>
            </w:r>
          </w:p>
          <w:p w:rsidR="00A823C8" w:rsidRPr="00A823C8" w:rsidRDefault="00A823C8" w:rsidP="00A7210F">
            <w:pPr>
              <w:numPr>
                <w:ilvl w:val="0"/>
                <w:numId w:val="63"/>
              </w:numPr>
              <w:tabs>
                <w:tab w:val="left" w:pos="2856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Проекты III класса "Обязательные"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"По вертикали" </w:t>
            </w:r>
            <w:r w:rsidRPr="00A823C8">
              <w:rPr>
                <w:rFonts w:eastAsia="Arial Unicode MS"/>
                <w:szCs w:val="24"/>
              </w:rPr>
              <w:t xml:space="preserve">проекты отсекаются внутри классов по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списку. </w:t>
            </w:r>
            <w:proofErr w:type="spellStart"/>
            <w:r w:rsidRPr="00A823C8">
              <w:rPr>
                <w:rFonts w:eastAsia="Arial Unicode MS"/>
                <w:szCs w:val="24"/>
              </w:rPr>
              <w:t>Т.о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в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-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классах отсечение проектов, не попавших в уточненный бюджет, происходит автоматически - отсекаются проекты с наименьшим рангом.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 класса "Прочие" отсекаются на основе решения Рабочей группы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</w:t>
            </w:r>
            <w:proofErr w:type="spellStart"/>
            <w:r w:rsidRPr="00A823C8">
              <w:rPr>
                <w:rFonts w:eastAsia="Arial Unicode MS"/>
                <w:szCs w:val="24"/>
              </w:rPr>
              <w:t>секвестировании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"по горизонтали" и "по вертикали" фактические объемы отсекаемых бюджетов по классам определяются в ходе заседания Рабочей группы.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сокращении средств на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течение года их реализации, отсечение проектов происходит по этой же методике.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7"/>
              </w:numPr>
              <w:tabs>
                <w:tab w:val="left" w:pos="142"/>
              </w:tabs>
              <w:autoSpaceDE w:val="0"/>
              <w:autoSpaceDN w:val="0"/>
              <w:adjustRightInd w:val="0"/>
              <w:ind w:right="188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Включение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годовую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чрезвычайных ситуациях</w:t>
            </w:r>
          </w:p>
          <w:p w:rsidR="00A823C8" w:rsidRPr="00A823C8" w:rsidRDefault="00A823C8" w:rsidP="00A823C8">
            <w:pPr>
              <w:tabs>
                <w:tab w:val="left" w:pos="142"/>
              </w:tabs>
              <w:autoSpaceDE w:val="0"/>
              <w:autoSpaceDN w:val="0"/>
              <w:adjustRightInd w:val="0"/>
              <w:ind w:left="360" w:right="188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Чрезвычайные ситуации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8"/>
              </w:tabs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В чрезвычайных ситуациях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не прошедшие полную процедуру оценки, ранжирования и согласования, могут быть включены в годовую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приказом Генерального директора.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этого необходимо заполнить документы согласно пункту 7.1.9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(Включение проектов, не прошедших полную процедуру оценки, в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proofErr w:type="spellStart"/>
            <w:proofErr w:type="gram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>).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</w:tbl>
    <w:p w:rsidR="00382E73" w:rsidRDefault="00382E73"/>
    <w:p w:rsidR="00382E73" w:rsidRDefault="00382E73">
      <w:pPr>
        <w:jc w:val="left"/>
      </w:pPr>
      <w: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0"/>
                <w:numId w:val="117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Процесс формирования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60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Процессы по разным горизонтам планирования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4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Процесс формирования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зависит от горизонта планирования. Таким образом, существует три процесса формирования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:</w:t>
            </w:r>
          </w:p>
          <w:p w:rsidR="00A823C8" w:rsidRPr="00A823C8" w:rsidRDefault="00A823C8" w:rsidP="00A7210F">
            <w:pPr>
              <w:numPr>
                <w:ilvl w:val="0"/>
                <w:numId w:val="64"/>
              </w:numPr>
              <w:tabs>
                <w:tab w:val="left" w:pos="365"/>
              </w:tabs>
              <w:autoSpaceDE w:val="0"/>
              <w:autoSpaceDN w:val="0"/>
              <w:adjustRightInd w:val="0"/>
              <w:spacing w:before="24" w:line="360" w:lineRule="exact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формирования годовой программы</w:t>
            </w:r>
          </w:p>
          <w:p w:rsidR="00A823C8" w:rsidRPr="00A823C8" w:rsidRDefault="00A823C8" w:rsidP="00A7210F">
            <w:pPr>
              <w:numPr>
                <w:ilvl w:val="0"/>
                <w:numId w:val="64"/>
              </w:numPr>
              <w:tabs>
                <w:tab w:val="left" w:pos="365"/>
              </w:tabs>
              <w:autoSpaceDE w:val="0"/>
              <w:autoSpaceDN w:val="0"/>
              <w:adjustRightInd w:val="0"/>
              <w:spacing w:line="360" w:lineRule="exact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формирования трехлетней программы</w:t>
            </w:r>
          </w:p>
          <w:p w:rsidR="00A823C8" w:rsidRPr="00A823C8" w:rsidRDefault="00A823C8" w:rsidP="00A7210F">
            <w:pPr>
              <w:numPr>
                <w:ilvl w:val="0"/>
                <w:numId w:val="64"/>
              </w:numPr>
              <w:tabs>
                <w:tab w:val="left" w:pos="365"/>
              </w:tabs>
              <w:autoSpaceDE w:val="0"/>
              <w:autoSpaceDN w:val="0"/>
              <w:adjustRightInd w:val="0"/>
              <w:spacing w:before="5" w:line="360" w:lineRule="exact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формирования десятилетней программы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72" w:line="254" w:lineRule="exact"/>
              <w:ind w:right="72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Процессы формирования всех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можно разбить на шесть общих этапов:</w:t>
            </w:r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Заполнение паспорта проекта</w:t>
            </w:r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Составление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Рассмотрение и согласование </w:t>
            </w:r>
            <w:proofErr w:type="gramStart"/>
            <w:r w:rsidRPr="00A823C8">
              <w:rPr>
                <w:rFonts w:eastAsia="Arial Unicode MS"/>
                <w:szCs w:val="24"/>
              </w:rPr>
              <w:t>предварительных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Корректировка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65"/>
              </w:numPr>
              <w:autoSpaceDE w:val="0"/>
              <w:autoSpaceDN w:val="0"/>
              <w:adjustRightInd w:val="0"/>
              <w:spacing w:before="58" w:line="293" w:lineRule="exact"/>
              <w:ind w:right="34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Окончательное рассмотрение и утверждение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 w:hanging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Данные этапы либо едины, либо происходят последовательно или параллельно для трех программ:</w:t>
            </w:r>
          </w:p>
          <w:p w:rsidR="00A823C8" w:rsidRPr="00A823C8" w:rsidRDefault="00A823C8" w:rsidP="00A7210F">
            <w:pPr>
              <w:numPr>
                <w:ilvl w:val="0"/>
                <w:numId w:val="66"/>
              </w:numPr>
              <w:tabs>
                <w:tab w:val="left" w:pos="281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Этап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Заполнения паспорта проекта </w:t>
            </w:r>
            <w:r w:rsidRPr="00A823C8">
              <w:rPr>
                <w:rFonts w:eastAsia="Arial Unicode MS"/>
                <w:szCs w:val="24"/>
              </w:rPr>
              <w:t xml:space="preserve">- един для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всем трем горизонтам планирования. Проекты инициируются на различную перспективу (количество плановых лет реализации) в зависимости от класса. Паспорта по проектам заполняются единожды. Этап заполнения паспортов состоит из разных </w:t>
            </w:r>
            <w:proofErr w:type="spellStart"/>
            <w:r w:rsidRPr="00A823C8">
              <w:rPr>
                <w:rFonts w:eastAsia="Arial Unicode MS"/>
                <w:szCs w:val="24"/>
              </w:rPr>
              <w:t>подпроцессов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зависимости от классов проектов (см. детализацию по классам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далее в п. 7.1.2.- 7.1.8.)</w:t>
            </w:r>
          </w:p>
          <w:p w:rsidR="00A823C8" w:rsidRPr="00A823C8" w:rsidRDefault="00A823C8" w:rsidP="00A7210F">
            <w:pPr>
              <w:numPr>
                <w:ilvl w:val="0"/>
                <w:numId w:val="66"/>
              </w:numPr>
              <w:tabs>
                <w:tab w:val="left" w:pos="281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Этапы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Составления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Бюджетирование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- происходят последовательно для десятилетней, трехлетней и годовой программ</w:t>
            </w:r>
          </w:p>
          <w:p w:rsidR="00A823C8" w:rsidRPr="00A823C8" w:rsidRDefault="00A823C8" w:rsidP="00A7210F">
            <w:pPr>
              <w:numPr>
                <w:ilvl w:val="0"/>
                <w:numId w:val="66"/>
              </w:numPr>
              <w:tabs>
                <w:tab w:val="left" w:pos="281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Этапы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Рассмотрения и согласования, Корректировки </w:t>
            </w:r>
            <w:r w:rsidRPr="00A823C8">
              <w:rPr>
                <w:rFonts w:eastAsia="Arial Unicode MS"/>
                <w:szCs w:val="24"/>
              </w:rPr>
              <w:t xml:space="preserve">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Окончательного рассмотрения и утверждения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>-п</w:t>
            </w:r>
            <w:proofErr w:type="gramEnd"/>
            <w:r w:rsidRPr="00A823C8">
              <w:rPr>
                <w:rFonts w:eastAsia="Arial Unicode MS"/>
                <w:szCs w:val="24"/>
              </w:rPr>
              <w:t>роисходят параллельно (в одно и то же время) для десятилетней, трехлетней, и годовой программ</w:t>
            </w:r>
          </w:p>
          <w:p w:rsidR="00A823C8" w:rsidRPr="00A823C8" w:rsidRDefault="00A823C8" w:rsidP="00A7210F">
            <w:pPr>
              <w:numPr>
                <w:ilvl w:val="0"/>
                <w:numId w:val="66"/>
              </w:numPr>
              <w:tabs>
                <w:tab w:val="left" w:pos="2818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Этап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Рассмотрение и согласование </w:t>
            </w:r>
            <w:r w:rsidRPr="00A823C8">
              <w:rPr>
                <w:rFonts w:eastAsia="Arial Unicode MS"/>
                <w:szCs w:val="24"/>
              </w:rPr>
              <w:t xml:space="preserve">имеет несколько шагов, характерных только для годовой программы -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Предоставление </w:t>
            </w:r>
            <w:r w:rsidRPr="00A823C8">
              <w:rPr>
                <w:rFonts w:eastAsia="Arial Unicode MS"/>
                <w:szCs w:val="24"/>
              </w:rPr>
              <w:t xml:space="preserve">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защита в государственных органах, </w:t>
            </w:r>
            <w:r w:rsidRPr="00A823C8">
              <w:rPr>
                <w:rFonts w:eastAsia="Arial Unicode MS"/>
                <w:szCs w:val="24"/>
              </w:rPr>
              <w:t xml:space="preserve">предоставление данных для </w:t>
            </w:r>
            <w:proofErr w:type="spellStart"/>
            <w:r w:rsidRPr="00A823C8">
              <w:rPr>
                <w:rFonts w:eastAsia="Arial Unicode MS"/>
                <w:szCs w:val="24"/>
              </w:rPr>
              <w:t>ЛенРДУ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для отключения и предоставление данных для подготовки программы закупок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382E73" w:rsidRDefault="00382E73"/>
    <w:p w:rsidR="00382E73" w:rsidRDefault="00382E73">
      <w:pPr>
        <w:jc w:val="left"/>
      </w:pPr>
      <w:r>
        <w:br w:type="page"/>
      </w: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118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Процесс заполнения паспортов проектов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81"/>
              <w:jc w:val="center"/>
              <w:rPr>
                <w:rFonts w:eastAsia="Arial Unicode MS"/>
                <w:b/>
                <w:szCs w:val="24"/>
              </w:rPr>
            </w:pPr>
          </w:p>
          <w:p w:rsidR="00A823C8" w:rsidRPr="00A823C8" w:rsidRDefault="00A823C8" w:rsidP="00382E73">
            <w:pPr>
              <w:numPr>
                <w:ilvl w:val="2"/>
                <w:numId w:val="118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Критерии отнесения инициируемых проектов к инвестиционной программе</w:t>
            </w:r>
          </w:p>
        </w:tc>
      </w:tr>
      <w:tr w:rsidR="00A823C8" w:rsidRPr="00A823C8" w:rsidTr="00382E73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Соответствие инициируемых проектов технической политике ОАО «ТГК-1» и Налоговому кодексу РФ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Перед началом работы над заполнением документов для инициации инвестиционных проектов, инициаторам необходимо убедиться в их соответствии:</w:t>
            </w:r>
          </w:p>
          <w:p w:rsidR="00A823C8" w:rsidRPr="00A823C8" w:rsidRDefault="00A823C8" w:rsidP="00A7210F">
            <w:pPr>
              <w:numPr>
                <w:ilvl w:val="0"/>
                <w:numId w:val="6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Технической политике ОАО «ТГК-1»</w:t>
            </w:r>
          </w:p>
          <w:p w:rsidR="00A823C8" w:rsidRPr="00A823C8" w:rsidRDefault="00A823C8" w:rsidP="00A7210F">
            <w:pPr>
              <w:numPr>
                <w:ilvl w:val="0"/>
                <w:numId w:val="6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Налоговому кодексу Российской Федерации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1. Инициируемые проекты должны соответствовать технической политике ОАО «ТГК-1», призванной повышать прибыльность, капитализацию и рыночную привлекательность Общества, а также направленной на увеличение производства электрической и тепловой энергии для покрытия прироста нагрузок.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Таким образом, инвестиционные проекты должны соответствовать целям ОАО «ТГК-1» в области технической деятельности:</w:t>
            </w:r>
          </w:p>
          <w:p w:rsidR="00A823C8" w:rsidRPr="00A823C8" w:rsidRDefault="00A823C8" w:rsidP="00A7210F">
            <w:pPr>
              <w:numPr>
                <w:ilvl w:val="0"/>
                <w:numId w:val="6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Увеличение объема производства</w:t>
            </w:r>
            <w:r w:rsidRPr="00A823C8">
              <w:rPr>
                <w:rFonts w:eastAsia="Arial Unicode MS"/>
                <w:szCs w:val="24"/>
              </w:rPr>
              <w:t xml:space="preserve"> энергии</w:t>
            </w:r>
          </w:p>
          <w:p w:rsidR="00A823C8" w:rsidRPr="00A823C8" w:rsidRDefault="00A823C8" w:rsidP="00A7210F">
            <w:pPr>
              <w:numPr>
                <w:ilvl w:val="0"/>
                <w:numId w:val="6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Повышение эффективности </w:t>
            </w:r>
            <w:r w:rsidRPr="00A823C8">
              <w:rPr>
                <w:rFonts w:eastAsia="Arial Unicode MS"/>
                <w:szCs w:val="24"/>
              </w:rPr>
              <w:t>производства и транспортировки энергии</w:t>
            </w:r>
          </w:p>
          <w:p w:rsidR="00A823C8" w:rsidRPr="00A823C8" w:rsidRDefault="00A823C8" w:rsidP="00A7210F">
            <w:pPr>
              <w:numPr>
                <w:ilvl w:val="0"/>
                <w:numId w:val="6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Повышение надежности </w:t>
            </w:r>
            <w:r w:rsidRPr="00A823C8">
              <w:rPr>
                <w:rFonts w:eastAsia="Arial Unicode MS"/>
                <w:szCs w:val="24"/>
              </w:rPr>
              <w:t>работы оборудования, зданий и сооружений для бесперебойного энергоснабжения потребителей, стабильности и качества исполнения заключенных контрактов на продажу энергии и услуг</w:t>
            </w:r>
          </w:p>
          <w:p w:rsidR="00A823C8" w:rsidRPr="00A823C8" w:rsidRDefault="00A823C8" w:rsidP="00A7210F">
            <w:pPr>
              <w:numPr>
                <w:ilvl w:val="0"/>
                <w:numId w:val="6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Снижение производственных издержек </w:t>
            </w:r>
            <w:r w:rsidRPr="00A823C8">
              <w:rPr>
                <w:rFonts w:eastAsia="Arial Unicode MS"/>
                <w:szCs w:val="24"/>
              </w:rPr>
              <w:t>ОАО «ТГК-1» за счет оптимизации технологических процессов и реконструктивных работ</w:t>
            </w:r>
          </w:p>
          <w:p w:rsidR="00A823C8" w:rsidRPr="00A823C8" w:rsidRDefault="00A823C8" w:rsidP="00A7210F">
            <w:pPr>
              <w:numPr>
                <w:ilvl w:val="0"/>
                <w:numId w:val="6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Повышение качества </w:t>
            </w:r>
            <w:r w:rsidRPr="00A823C8">
              <w:rPr>
                <w:rFonts w:eastAsia="Arial Unicode MS"/>
                <w:szCs w:val="24"/>
              </w:rPr>
              <w:t>инвестиционных проектов через применение прогрессивных технических решений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Соответствие определяется </w:t>
            </w:r>
            <w:r w:rsidRPr="00A823C8">
              <w:rPr>
                <w:rFonts w:eastAsia="Arial Unicode MS"/>
                <w:szCs w:val="24"/>
              </w:rPr>
              <w:t>Комитетом по надежности при Совете директоров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2. Все инициируемые проекты должны соответствовать Налоговому кодексу РФ. В рамках инвестиционной программы инициируются проекты, увеличивающие стоимость основных активов компании. К таким проектам относятся следующие категории работ:</w:t>
            </w:r>
          </w:p>
          <w:p w:rsidR="00A823C8" w:rsidRPr="00A823C8" w:rsidRDefault="00A823C8" w:rsidP="00A7210F">
            <w:pPr>
              <w:numPr>
                <w:ilvl w:val="0"/>
                <w:numId w:val="69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По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достройке, дооборудовании и модернизации </w:t>
            </w:r>
            <w:r w:rsidRPr="00A823C8">
              <w:rPr>
                <w:rFonts w:eastAsia="Arial Unicode MS"/>
                <w:szCs w:val="24"/>
              </w:rPr>
              <w:t>- вызванные изменением технологического и служебного назначения оборудования, здания, сооружения или иного объекта амортизируемых основных средств, повышенными нагрузками и (или) другими новыми качествами (п.2 ст. 257 Налогового кодекса РФ)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69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 м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одернизации </w:t>
            </w:r>
            <w:r w:rsidRPr="00A823C8">
              <w:rPr>
                <w:rFonts w:eastAsia="Arial Unicode MS"/>
                <w:szCs w:val="24"/>
              </w:rPr>
              <w:t xml:space="preserve">- изменению конструкции оборудования, зданий и сооружений, </w:t>
            </w:r>
            <w:proofErr w:type="gramStart"/>
            <w:r w:rsidRPr="00A823C8">
              <w:rPr>
                <w:rFonts w:eastAsia="Arial Unicode MS"/>
                <w:szCs w:val="24"/>
              </w:rPr>
              <w:t>проводимое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в целях продления срока их службы, улучшения технико-экономических показателей, повышения надежности. В состав работ по модернизации входит замена морально и физически изношенных узлов и деталей </w:t>
            </w:r>
            <w:proofErr w:type="gramStart"/>
            <w:r w:rsidRPr="00A823C8">
              <w:rPr>
                <w:rFonts w:eastAsia="Arial Unicode MS"/>
                <w:szCs w:val="24"/>
              </w:rPr>
              <w:t>на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соответствующие современному техническому уровню</w:t>
            </w:r>
          </w:p>
          <w:p w:rsidR="00A823C8" w:rsidRPr="00A823C8" w:rsidRDefault="00A823C8" w:rsidP="00A7210F">
            <w:pPr>
              <w:numPr>
                <w:ilvl w:val="0"/>
                <w:numId w:val="69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реконструкции </w:t>
            </w:r>
            <w:r w:rsidRPr="00A823C8">
              <w:rPr>
                <w:rFonts w:eastAsia="Arial Unicode MS"/>
                <w:szCs w:val="24"/>
              </w:rPr>
              <w:t>- переустройству существующих объектов основных средств, связанному с совершенствованием производства и повышением его технико-экономических показателей и осуществляемое по проекту реконструкции основных сре</w:t>
            </w:r>
            <w:proofErr w:type="gramStart"/>
            <w:r w:rsidRPr="00A823C8">
              <w:rPr>
                <w:rFonts w:eastAsia="Arial Unicode MS"/>
                <w:szCs w:val="24"/>
              </w:rPr>
              <w:t>дств в ц</w:t>
            </w:r>
            <w:proofErr w:type="gramEnd"/>
            <w:r w:rsidRPr="00A823C8">
              <w:rPr>
                <w:rFonts w:eastAsia="Arial Unicode MS"/>
                <w:szCs w:val="24"/>
              </w:rPr>
              <w:t>елях увеличения производственных мощностей, улучшения качества и изменения номенклатуры продукции (п.2 ст. 257 Налогового кодекса РФ)</w:t>
            </w:r>
          </w:p>
          <w:p w:rsidR="00A823C8" w:rsidRPr="00A823C8" w:rsidRDefault="00A823C8" w:rsidP="00A7210F">
            <w:pPr>
              <w:numPr>
                <w:ilvl w:val="0"/>
                <w:numId w:val="69"/>
              </w:numPr>
              <w:autoSpaceDE w:val="0"/>
              <w:autoSpaceDN w:val="0"/>
              <w:adjustRightInd w:val="0"/>
              <w:ind w:left="21" w:hanging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По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техническому перевооружению </w:t>
            </w:r>
            <w:r w:rsidRPr="00A823C8">
              <w:rPr>
                <w:rFonts w:eastAsia="Arial Unicode MS"/>
                <w:szCs w:val="24"/>
              </w:rPr>
              <w:t>- комплекс мероприятий по повышению технико-экономических показателей основных средств или их отдельных частей на основе внедрения передовой технологии и новой техники, механизации и автоматизации производства, модернизации и замены морально устаревшего и физически изношенного оборудования новым, более производительным (п.2 ст. 257 Налогового кодекса РФ).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Актив принимается организацией к бухгалтерскому учету в качестве основных средств, если одновременно выполняются следующие условия:</w:t>
            </w:r>
          </w:p>
          <w:p w:rsidR="00A823C8" w:rsidRPr="00A823C8" w:rsidRDefault="00A823C8" w:rsidP="00A7210F">
            <w:pPr>
              <w:numPr>
                <w:ilvl w:val="0"/>
                <w:numId w:val="70"/>
              </w:numPr>
              <w:tabs>
                <w:tab w:val="left" w:pos="2582"/>
              </w:tabs>
              <w:autoSpaceDE w:val="0"/>
              <w:autoSpaceDN w:val="0"/>
              <w:adjustRightInd w:val="0"/>
              <w:ind w:left="23" w:hanging="346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1. Объект предназначен для использования в производстве продукции, при выполнении работ или оказании услуг, для управленческих нужд организации либо для предоставления организацией за плату во временное владение и пользование или во временное пользование;</w:t>
            </w:r>
          </w:p>
          <w:p w:rsidR="00A823C8" w:rsidRPr="00A823C8" w:rsidRDefault="00A823C8" w:rsidP="00A7210F">
            <w:pPr>
              <w:numPr>
                <w:ilvl w:val="0"/>
                <w:numId w:val="71"/>
              </w:numPr>
              <w:tabs>
                <w:tab w:val="left" w:pos="2582"/>
              </w:tabs>
              <w:autoSpaceDE w:val="0"/>
              <w:autoSpaceDN w:val="0"/>
              <w:adjustRightInd w:val="0"/>
              <w:ind w:left="23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2. Объект предназначен для использования в течение длительного времени, т.е. срока, продолжительностью свыше 12 месяцев или обычного операционного цикла, если он превышает 12 месяцев;</w:t>
            </w:r>
          </w:p>
          <w:p w:rsidR="00A823C8" w:rsidRPr="00A823C8" w:rsidRDefault="00A823C8" w:rsidP="00A7210F">
            <w:pPr>
              <w:numPr>
                <w:ilvl w:val="0"/>
                <w:numId w:val="71"/>
              </w:numPr>
              <w:tabs>
                <w:tab w:val="left" w:pos="2582"/>
              </w:tabs>
              <w:autoSpaceDE w:val="0"/>
              <w:autoSpaceDN w:val="0"/>
              <w:adjustRightInd w:val="0"/>
              <w:ind w:left="23" w:hanging="355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3. Организация не предполагает последующую перепродажу данного объекта;</w:t>
            </w:r>
          </w:p>
          <w:p w:rsidR="00A823C8" w:rsidRPr="00A823C8" w:rsidRDefault="00A823C8" w:rsidP="00A7210F">
            <w:pPr>
              <w:numPr>
                <w:ilvl w:val="0"/>
                <w:numId w:val="71"/>
              </w:numPr>
              <w:tabs>
                <w:tab w:val="left" w:pos="2582"/>
              </w:tabs>
              <w:autoSpaceDE w:val="0"/>
              <w:autoSpaceDN w:val="0"/>
              <w:adjustRightInd w:val="0"/>
              <w:ind w:left="23" w:hanging="37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4. Объект способен приносить организации экономические выгоды (доход) в будущем.</w:t>
            </w:r>
          </w:p>
          <w:p w:rsidR="00A823C8" w:rsidRPr="00A823C8" w:rsidRDefault="00A823C8" w:rsidP="00A7210F">
            <w:pPr>
              <w:numPr>
                <w:ilvl w:val="0"/>
                <w:numId w:val="71"/>
              </w:numPr>
              <w:tabs>
                <w:tab w:val="left" w:pos="2582"/>
              </w:tabs>
              <w:autoSpaceDE w:val="0"/>
              <w:autoSpaceDN w:val="0"/>
              <w:adjustRightInd w:val="0"/>
              <w:ind w:left="23" w:hanging="370"/>
              <w:jc w:val="left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Наряду с вышеперечисленным, необходимым критерием отнесения к основным средствам, являются активы, превышающие по стоимости 40 000 рублей (согласно учетной политике ОАО «ТГК-1»).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Кроме того, в инвестиционную программу включают затраты на создание информационных систем и программных продуктов, и другие финансовые вложения.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lastRenderedPageBreak/>
              <w:t>Роль паспорта в формировании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41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Роль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 w:right="1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Инициирование инвестиционных проектов начинается с заполнения паспорта проекта. Для каждого класса проектов разработан свой паспорт, поскольку количество запрашиваемой информации, а также количество участвующих в его согласовании, отличается.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Информацию по паспортам всех проектов можно сгруппировать в четыре основные категории:</w:t>
            </w:r>
          </w:p>
          <w:p w:rsidR="00A823C8" w:rsidRPr="00A823C8" w:rsidRDefault="00A823C8" w:rsidP="00A7210F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Основные данные проекта</w:t>
            </w:r>
          </w:p>
          <w:p w:rsidR="00A823C8" w:rsidRPr="00A823C8" w:rsidRDefault="00A823C8" w:rsidP="00A7210F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Значения критериев оценки проекта</w:t>
            </w:r>
          </w:p>
          <w:p w:rsidR="00A823C8" w:rsidRPr="00A823C8" w:rsidRDefault="00A823C8" w:rsidP="00A7210F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Расчет ранга приоритета проекта</w:t>
            </w:r>
          </w:p>
          <w:p w:rsidR="00A823C8" w:rsidRPr="00A823C8" w:rsidRDefault="00A823C8" w:rsidP="00A7210F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  дополнение   к   паспорту   прикладываются   приложения, которые подразделяются на две части: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8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а. Приложения, которые являются составными частями </w:t>
            </w:r>
            <w:proofErr w:type="gramStart"/>
            <w:r w:rsidRPr="00A823C8">
              <w:rPr>
                <w:rFonts w:eastAsia="Arial Unicode MS"/>
                <w:szCs w:val="24"/>
              </w:rPr>
              <w:t>паспорта, разработанные в помощь заполняющему как справочные материалы и не подлежат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заполнению (например, методика определения ранга приоритетности проекта и алгоритм прохождения оценки проекта)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81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lastRenderedPageBreak/>
              <w:t>б</w:t>
            </w:r>
            <w:proofErr w:type="gramEnd"/>
            <w:r w:rsidRPr="00A823C8">
              <w:rPr>
                <w:rFonts w:eastAsia="Arial Unicode MS"/>
                <w:szCs w:val="24"/>
              </w:rPr>
              <w:t>. Приложения, которые стороны заполняют или прикладывают к паспорту, в случае, когда это предусмотрено (например, обоснование инвестиций и обоснование критериев)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Обоснование/источник данных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паспорта содержат раздел под названием "Обоснование/ источник данных". В нем прописываются источники для предоставленных данных или </w:t>
            </w:r>
            <w:proofErr w:type="gramStart"/>
            <w:r w:rsidRPr="00A823C8">
              <w:rPr>
                <w:rFonts w:eastAsia="Arial Unicode MS"/>
                <w:szCs w:val="24"/>
              </w:rPr>
              <w:t>расчетов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помечается "галочкой" наличие подтверждающего документа в приложении.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Примеры обоснований/источников данных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Примеры обоснований могут включать, но не ограничиваются следующими документами: Договоры на технологическое присоединение, Предписания надзорных органов, Заключение экспертных организаций, Требования Системного оператора.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Сами Приложения необходимо прикладывать к заполненному паспорту. Если документы, на которые происходит ссылка, объемные, то необходимо приложить только служебную записку с "выжимкой" (1-2 страницы), где указать, что данные определенного документа (указать его название и где он хранится) служат основой для информации, указанной в паспорте. Также, расчеты, проведенные самими инициаторами, являются допустимым объяснением использованного объема инвестиций и технических параметров. Расчеты необходимо сохранять как отдельную закладку в паспорте проекта (в файле </w:t>
            </w:r>
            <w:r w:rsidRPr="00A823C8">
              <w:rPr>
                <w:rFonts w:eastAsia="Arial Unicode MS"/>
                <w:szCs w:val="24"/>
                <w:lang w:val="en-US"/>
              </w:rPr>
              <w:t>Excel</w:t>
            </w:r>
            <w:r w:rsidRPr="00A823C8">
              <w:rPr>
                <w:rFonts w:eastAsia="Arial Unicode MS"/>
                <w:szCs w:val="24"/>
              </w:rPr>
              <w:t>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Приложения следует прикладывать в бумажном виде к бумажной подписанной версии паспорта и в отсканированном электронном виде к электронной версии паспорта. В электронном виде каждый паспорт (с приложениями) направляется в электронном письме отдельно.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Формы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083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Каждый паспорт по классам проектов в свою очередь состоит из нескольких форм   (листов   </w:t>
            </w:r>
            <w:r w:rsidRPr="00A823C8">
              <w:rPr>
                <w:rFonts w:eastAsia="Arial Unicode MS"/>
                <w:szCs w:val="24"/>
                <w:lang w:val="en-US"/>
              </w:rPr>
              <w:t>Excel</w:t>
            </w:r>
            <w:r w:rsidRPr="00A823C8">
              <w:rPr>
                <w:rFonts w:eastAsia="Arial Unicode MS"/>
                <w:szCs w:val="24"/>
              </w:rPr>
              <w:t>).      Количество   форм   зависит   от   количества ответственных сторон (филиалов и подразделений), которые участвуют в заполнении и согласовании паспорта по определенному классу проектов. Таким образом, для каждой ответственной стороны внутри каждого класса разработана своя собственная форма для заполнения и подписания.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формы паспортов по всем типам классов проектов находятся в Приложении 2.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Заявка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Инвестиционная заявка </w:t>
            </w:r>
            <w:r w:rsidRPr="00A823C8">
              <w:rPr>
                <w:rFonts w:eastAsia="Arial Unicode MS"/>
                <w:szCs w:val="24"/>
              </w:rPr>
              <w:t>является первой формой паспорта, с которой начинается инициирование проектов. Для каждого класса проектов разработана своя форма заявок, которые заполняют инициаторы проектов, в зависимости от класса проекта. В каждой заявке указано, какой инициатор ее заполняет.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Инициаторы проектов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554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большинстве случаев в качестве изначальных инициаторов проектов выступают станции филиалов ОАО «ТГК-1», поскольку они наиболее четко понимают необходимость реализации определенных проектов. Директора станций назначают ответственных за инициацию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инвестпроектов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(возможно несколько людей), в зависимости от типа оборудования. Это могут быть начальники Производственно-технических отделов, начальники </w:t>
            </w:r>
            <w:r w:rsidRPr="00A823C8">
              <w:rPr>
                <w:rFonts w:eastAsia="Arial Unicode MS"/>
                <w:szCs w:val="24"/>
              </w:rPr>
              <w:lastRenderedPageBreak/>
              <w:t>цехов или других подразделений.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 xml:space="preserve">Однако, технические службы блока Главного инженера ОАО «ТГК-1»/филиала, в чье ведение входит заявленное оборудование, могут определить дополнительный круг проектов, которые необходимо реализовать в данных станциях. В таких случаях, </w:t>
            </w:r>
            <w:r w:rsidRPr="00A823C8">
              <w:rPr>
                <w:rFonts w:eastAsia="Arial Unicode MS" w:cs="Arial Unicode MS"/>
                <w:szCs w:val="24"/>
              </w:rPr>
              <w:t>службам блока Главного инженера ОАО «ТГК-1»/филиала</w:t>
            </w:r>
            <w:r w:rsidRPr="00A823C8">
              <w:rPr>
                <w:rFonts w:eastAsia="Arial Unicode MS"/>
                <w:szCs w:val="24"/>
              </w:rPr>
              <w:t xml:space="preserve"> необходимо координировать данный вопрос со станциями для заполнения последними паспорта проекта. В частности, требуется сообщить о дополнительных проектах на станции и удостовериться, что заполнение паспорта станцией произошло. При согласовании со станцией, службы блока Главного инженера ОАО «ТГК-1» могут сами заполнить заявку на инвестиционный проект.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Таким образом, на этапе инициирования заявки на инвестиционный проект должно происходить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"движение навстречу" </w:t>
            </w:r>
            <w:r w:rsidRPr="00A823C8">
              <w:rPr>
                <w:rFonts w:eastAsia="Arial Unicode MS"/>
                <w:szCs w:val="24"/>
              </w:rPr>
              <w:t>между службой и станцией - общение, помощь при определении приоритетов, координация усилий. Это поможет избежать дублирования работы при инициации проектов и заполнение паспорта на один и тот же проект станцией и службой.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Однако, подразделения блока Главного инженера/филиала не могут выступать "фильтром" и отсекать проекты, инициированные станцией, исходя из своих убеждений о несрочности или неважности данного проекта. Отзыв заявки на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может произойти только вследствие обоюдного согласия станции и </w:t>
            </w:r>
            <w:r w:rsidRPr="00A823C8">
              <w:rPr>
                <w:rFonts w:eastAsia="Arial Unicode MS" w:cs="Arial Unicode MS"/>
                <w:szCs w:val="24"/>
              </w:rPr>
              <w:t xml:space="preserve"> подразделения блока Главного инженера/филиала</w:t>
            </w:r>
            <w:r w:rsidRPr="00A823C8">
              <w:rPr>
                <w:rFonts w:eastAsia="Arial Unicode MS"/>
                <w:szCs w:val="24"/>
              </w:rPr>
              <w:t>. Например, это может быть связанно с невозможностью выполнить все инициированные проекты физически в один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случае спорных вопросов </w:t>
            </w:r>
            <w:r w:rsidRPr="00A823C8">
              <w:rPr>
                <w:rFonts w:eastAsia="Arial Unicode MS" w:cs="Arial Unicode MS"/>
                <w:szCs w:val="24"/>
              </w:rPr>
              <w:t>станции и подразделения блока Главного инженера</w:t>
            </w:r>
            <w:r w:rsidRPr="00A823C8">
              <w:rPr>
                <w:rFonts w:eastAsia="Arial Unicode MS" w:cs="Arial Unicode MS"/>
                <w:sz w:val="22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могут отдельно собираться на рабочие встречи и, по необходимости, привлекать дополнительных экспертов (ответственных сотрудников на станциях и подразделениях блока Главного инженера) для разрешения данных вопросов.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более четкой координации в процессе формирования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директора станций и начальники подразделений блока Главного инженера назначают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кураторов </w:t>
            </w:r>
            <w:r w:rsidRPr="00A823C8">
              <w:rPr>
                <w:rFonts w:eastAsia="Arial Unicode MS"/>
                <w:szCs w:val="24"/>
              </w:rPr>
              <w:t xml:space="preserve">- ответственных исполнителей - за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типам оборудования. Перечень кураторов каждый год уточняется и высылается по всем филиалам и службам Департаментом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качестве источников сопутствующей информации выступают другие нетехнические подразделения и отделы, которые предоставляют данные для технических служб по их запросу и заполняют их в соответствующих формах паспорта.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Прочие организации, проектные институты и другие организации могут привлекаться инициатором с целью предоставления дополнительной информации, необходимой для заполнения паспорта проекта.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При изменениях в организационной структуре необходимо внести соответствующие изменения в данный Регламент для того, чтобы новая структура стала правопреемником старой.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Определение классов проектов для определения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типа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Для правильного понимания необходимой формы паспорта для заполнения инициатор определяет, к какому классу относится его проект. Отнесение по классам осуществляется согласно методике </w:t>
            </w:r>
            <w:r w:rsidRPr="00A823C8">
              <w:rPr>
                <w:rFonts w:eastAsia="Arial Unicode MS"/>
                <w:szCs w:val="24"/>
              </w:rPr>
              <w:lastRenderedPageBreak/>
              <w:t>классификации инвестиционной программы (раздел 2 данного документа). При необходимости, станции уточняют класс проекта в подразделении Управления ОАО «ТГК-1» по соответствующему типу оборудования или в Департаменте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Важно при заполнении заявок (!)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заполнении заявок на инвестиционные проекты, важно заполнять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оценочный объем инвестиций на весь период реализации проекта, </w:t>
            </w:r>
            <w:r w:rsidRPr="00A823C8">
              <w:rPr>
                <w:rFonts w:eastAsia="Arial Unicode MS"/>
                <w:szCs w:val="24"/>
              </w:rPr>
              <w:t xml:space="preserve">разбивая его по годам и по видам работ (ПИР, заказ оборудования, СМР и др.) Эта информация используется при формировании десятилетней, трехлетней и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 всем проектам, по которым необходим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только ПИР в следующем году, </w:t>
            </w:r>
            <w:r w:rsidRPr="00A823C8">
              <w:rPr>
                <w:rFonts w:eastAsia="Arial Unicode MS"/>
                <w:szCs w:val="24"/>
              </w:rPr>
              <w:t xml:space="preserve">указывается сумма ПИР и, также, оценочно остальной объем всех </w:t>
            </w:r>
            <w:proofErr w:type="gramStart"/>
            <w:r w:rsidRPr="00A823C8">
              <w:rPr>
                <w:rFonts w:eastAsia="Arial Unicode MS"/>
                <w:szCs w:val="24"/>
              </w:rPr>
              <w:t>инвестиций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технические параметры. Для заполнения паспорта на проект, по которому требуется только ПИР, нужно определить класс проекта и заполнить паспорт на данный класс (от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). В названии проекта указать, что требуется ПИР по </w:t>
            </w:r>
            <w:proofErr w:type="gramStart"/>
            <w:r w:rsidRPr="00A823C8">
              <w:rPr>
                <w:rFonts w:eastAsia="Arial Unicode MS"/>
                <w:szCs w:val="24"/>
              </w:rPr>
              <w:t>данному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инвестпроекту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После реализации ПИР, заполняется новый паспорт, в котором прописываются уточненные после </w:t>
            </w:r>
            <w:proofErr w:type="spellStart"/>
            <w:r w:rsidRPr="00A823C8">
              <w:rPr>
                <w:rFonts w:eastAsia="Arial Unicode MS"/>
                <w:szCs w:val="24"/>
              </w:rPr>
              <w:t>ПИРа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экономические и технические параметры проекта. Данный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снова участвует в ранжировании   проектов   для   формирования  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наследующий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тех случаях, когда реализация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планируется "не под ключ", необходимо заполнять полный объем инвестиций на данный проект, включая ПИР, оборудование и СМР, а также приводить разбивку по годам на каждый этап проекта. Необходимо заполнить все даты начала и окончания конкурса и реализации по ПИР, оборудованию и СМР.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случае, когда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планируется "под ключ", в заявке необходимо указать полный объем инвестиций, а также разбивку инвестиций по годам. Заполняются три даты: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720"/>
              </w:tabs>
              <w:autoSpaceDE w:val="0"/>
              <w:autoSpaceDN w:val="0"/>
              <w:adjustRightInd w:val="0"/>
              <w:ind w:left="37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Начала проведения конкурса на ПИР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720"/>
              </w:tabs>
              <w:autoSpaceDE w:val="0"/>
              <w:autoSpaceDN w:val="0"/>
              <w:adjustRightInd w:val="0"/>
              <w:ind w:left="37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Окончания реализации СМР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720"/>
              </w:tabs>
              <w:autoSpaceDE w:val="0"/>
              <w:autoSpaceDN w:val="0"/>
              <w:adjustRightInd w:val="0"/>
              <w:ind w:left="37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Дата ввода объекта в эксплуатацию</w:t>
            </w:r>
          </w:p>
          <w:p w:rsidR="00A823C8" w:rsidRPr="00A823C8" w:rsidRDefault="00A823C8" w:rsidP="00A823C8">
            <w:pPr>
              <w:spacing w:line="1" w:lineRule="exact"/>
              <w:jc w:val="left"/>
              <w:rPr>
                <w:rFonts w:ascii="Calibri" w:hAnsi="Calibri"/>
                <w:sz w:val="2"/>
                <w:szCs w:val="2"/>
              </w:rPr>
            </w:pPr>
            <w:r w:rsidRPr="00A823C8">
              <w:rPr>
                <w:rFonts w:ascii="Arial Unicode MS" w:eastAsia="Arial Unicode MS" w:hAnsi="Calibri" w:cs="Arial Unicode MS"/>
                <w:sz w:val="22"/>
              </w:rPr>
              <w:br w:type="column"/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Ежегодная инициация проектов </w:t>
            </w:r>
            <w:r w:rsidRPr="00A823C8">
              <w:rPr>
                <w:rFonts w:eastAsia="Arial Unicode MS"/>
                <w:bCs/>
                <w:szCs w:val="24"/>
              </w:rPr>
              <w:t>(в начале года)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720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Ежегодно паспорта проектов необходимо заполнять </w:t>
            </w:r>
            <w:proofErr w:type="gramStart"/>
            <w:r w:rsidRPr="00A823C8">
              <w:rPr>
                <w:rFonts w:eastAsia="Arial Unicode MS"/>
                <w:szCs w:val="24"/>
              </w:rPr>
              <w:t>на</w:t>
            </w:r>
            <w:proofErr w:type="gramEnd"/>
            <w:r w:rsidRPr="00A823C8">
              <w:rPr>
                <w:rFonts w:eastAsia="Arial Unicode MS"/>
                <w:szCs w:val="24"/>
              </w:rPr>
              <w:t>:</w:t>
            </w:r>
          </w:p>
          <w:p w:rsidR="00A823C8" w:rsidRPr="00A823C8" w:rsidRDefault="00A823C8" w:rsidP="00A7210F">
            <w:pPr>
              <w:numPr>
                <w:ilvl w:val="0"/>
                <w:numId w:val="73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Новые проекты,</w:t>
            </w:r>
            <w:r w:rsidRPr="00A823C8">
              <w:rPr>
                <w:rFonts w:eastAsia="Arial Unicode MS"/>
                <w:szCs w:val="24"/>
              </w:rPr>
              <w:t xml:space="preserve"> начало </w:t>
            </w:r>
            <w:proofErr w:type="gramStart"/>
            <w:r w:rsidRPr="00A823C8">
              <w:rPr>
                <w:rFonts w:eastAsia="Arial Unicode MS"/>
                <w:szCs w:val="24"/>
              </w:rPr>
              <w:t>реализации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которых планируется на следующий год</w:t>
            </w:r>
          </w:p>
          <w:p w:rsidR="00A823C8" w:rsidRPr="00A823C8" w:rsidRDefault="00A823C8" w:rsidP="00A7210F">
            <w:pPr>
              <w:numPr>
                <w:ilvl w:val="0"/>
                <w:numId w:val="73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Новые проекты, </w:t>
            </w:r>
            <w:r w:rsidRPr="00A823C8">
              <w:rPr>
                <w:rFonts w:eastAsia="Arial Unicode MS"/>
                <w:szCs w:val="24"/>
              </w:rPr>
              <w:t>для которых в следующем году планируется провести только ПИР</w:t>
            </w:r>
          </w:p>
          <w:p w:rsidR="00A823C8" w:rsidRPr="00A823C8" w:rsidRDefault="00A823C8" w:rsidP="00A7210F">
            <w:pPr>
              <w:numPr>
                <w:ilvl w:val="0"/>
                <w:numId w:val="73"/>
              </w:numPr>
              <w:tabs>
                <w:tab w:val="left" w:pos="2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Продолжающиеся (многолетние) проекты, </w:t>
            </w:r>
            <w:r w:rsidRPr="00A823C8">
              <w:rPr>
                <w:rFonts w:eastAsia="Arial Unicode MS"/>
                <w:szCs w:val="24"/>
              </w:rPr>
              <w:t>реализация которых уже идет и будет продолжаться в следующем году (ежегодная актуализация паспортов необходима с целью получения более точного объема инвестиций по результатам реализации и вследствие удорожания работ)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Паспорта разных классов инициируются на разную временную перспективу (заполняется полная стоимость работ на всю длительность проекта).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определения правильного года инициации проекта, необходимо отсчитать время "в обратном порядке": сначала определить необходимое время ввода нового оборудования, затем просчитать и вычесть время, требуемое на </w:t>
            </w:r>
            <w:proofErr w:type="spellStart"/>
            <w:r w:rsidRPr="00A823C8">
              <w:rPr>
                <w:rFonts w:eastAsia="Arial Unicode MS"/>
                <w:szCs w:val="24"/>
              </w:rPr>
              <w:t>расторговку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 другие необходимые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мероприятия. За один год до начала любых действий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необходимо начинать его инициацию.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Сроки подачи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Инициирование проектов происходит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круглогодично. </w:t>
            </w:r>
            <w:r w:rsidRPr="00A823C8">
              <w:rPr>
                <w:rFonts w:eastAsia="Arial Unicode MS"/>
                <w:szCs w:val="24"/>
              </w:rPr>
              <w:t xml:space="preserve">Это предоставит возможность инициаторам тщательно подготавливать заявки и обоснования проектов. Однако, заполненные заявки проектов, которые, по мнению инициатора, должны войти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года, должны быть подготовлены и поданы </w:t>
            </w:r>
            <w:r w:rsidRPr="00A823C8">
              <w:rPr>
                <w:rFonts w:eastAsia="Arial Unicode MS"/>
                <w:b/>
                <w:bCs/>
                <w:szCs w:val="24"/>
              </w:rPr>
              <w:t>не позднее 31.01 ежегодно.</w:t>
            </w:r>
          </w:p>
          <w:p w:rsidR="00A823C8" w:rsidRPr="00A823C8" w:rsidRDefault="00A823C8" w:rsidP="00A823C8">
            <w:pPr>
              <w:tabs>
                <w:tab w:val="left" w:pos="720"/>
              </w:tabs>
              <w:autoSpaceDE w:val="0"/>
              <w:autoSpaceDN w:val="0"/>
              <w:adjustRightInd w:val="0"/>
              <w:spacing w:before="130" w:line="250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Получатель заявки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Все заполненные заявки направляются изначальным инициатором (станцией) на проверку правильности ее заполнения в подразделения Управления ОАО «ТГК-1» по соответствующему типу оборудования. Филиалы «Кольский» и «Карельский» направляют проверенные и согласованные в профильных службах Управления филиала паспорта ИП в подразделения Управления ОАО «ТГК-1» в соответствии с Матрицей ответственности при формировании ИП (Приложение 7).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4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После согласования подразделением Управления ОАО «ТГК-1»  заявка считается "согласованной" и готовой к отправке на дальнейшее рассмотрение. Подразделение Управления ОАО «ТГК-1»  отправляет заявки в Департамент инвестиций и Департамент подготовки и проведения ремонта в соответствии с Матрицей ответственности при формировании ИП (Приложение 7) для их регистрации и составления общего перечня полученных заявок.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Департамент инвестиций и Департамент подготовки и проведения ремонта отвечают за отправку заявок в соответствии с Матрицей ответственности при формировании ИП (Приложение 7) на дальнейшее рассмотрение подразделениями Управления ОАО «ТГК-1», в зависимости от класса проекта.</w:t>
            </w:r>
          </w:p>
          <w:p w:rsidR="00A823C8" w:rsidRPr="00A823C8" w:rsidRDefault="00A823C8" w:rsidP="00A823C8">
            <w:pPr>
              <w:tabs>
                <w:tab w:val="left" w:pos="720"/>
              </w:tabs>
              <w:autoSpaceDE w:val="0"/>
              <w:autoSpaceDN w:val="0"/>
              <w:adjustRightInd w:val="0"/>
              <w:spacing w:before="130" w:line="250" w:lineRule="exact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Вид подачи заявки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подразделения Управления ОАО «ТГК-1» по соответствующему типу оборудования   заявки   направляются </w:t>
            </w:r>
            <w:r w:rsidRPr="00A823C8">
              <w:rPr>
                <w:rFonts w:eastAsia="Arial Unicode MS"/>
                <w:b/>
                <w:szCs w:val="24"/>
              </w:rPr>
              <w:t>в электронном виде</w:t>
            </w:r>
            <w:r w:rsidRPr="00A823C8">
              <w:rPr>
                <w:rFonts w:eastAsia="Arial Unicode MS"/>
                <w:szCs w:val="24"/>
              </w:rPr>
              <w:t xml:space="preserve"> для первоначального согласования.  После необходимых корректировок  с подразделением Управления ОАО «ТГК-1» станция/филиал: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ind w:left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Отправляет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в электронном виде </w:t>
            </w:r>
            <w:r w:rsidRPr="00A823C8">
              <w:rPr>
                <w:rFonts w:eastAsia="Arial Unicode MS"/>
                <w:szCs w:val="24"/>
              </w:rPr>
              <w:t>окончательную версию заявки в подразделение Управления ОАО «ТГК-1»  по соответствующему типу оборудования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ind w:left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Подписывает заявку 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в бумажном виде </w:t>
            </w:r>
            <w:r w:rsidRPr="00A823C8">
              <w:rPr>
                <w:rFonts w:eastAsia="Arial Unicode MS"/>
                <w:szCs w:val="24"/>
              </w:rPr>
              <w:t>направляет ее на подпись в подразделение Управления ОАО «ТГК-1» по соответствующему типу оборудования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Ежегодное заполнение данных по фактическому выполнению </w:t>
            </w:r>
            <w:r w:rsidRPr="00A823C8">
              <w:rPr>
                <w:rFonts w:eastAsia="Arial Unicode MS"/>
                <w:bCs/>
                <w:szCs w:val="24"/>
              </w:rPr>
              <w:t>(в конце года)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конце года по всем проектам, по которым была начата их реализация, заполняется форма по "Фактическому выполнению" (см. Приложение 4). Данные формы должны быть заполнены инициатором </w:t>
            </w:r>
            <w:r w:rsidRPr="00A823C8">
              <w:rPr>
                <w:rFonts w:eastAsia="Arial Unicode MS"/>
                <w:b/>
                <w:szCs w:val="24"/>
              </w:rPr>
              <w:t>в срок до 25 января</w:t>
            </w:r>
            <w:r w:rsidRPr="00A823C8">
              <w:rPr>
                <w:rFonts w:eastAsia="Arial Unicode MS"/>
                <w:szCs w:val="24"/>
              </w:rPr>
              <w:t xml:space="preserve"> года, следующего </w:t>
            </w:r>
            <w:proofErr w:type="gramStart"/>
            <w:r w:rsidRPr="00A823C8">
              <w:rPr>
                <w:rFonts w:eastAsia="Arial Unicode MS"/>
                <w:szCs w:val="24"/>
              </w:rPr>
              <w:t>за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отчетным.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форме указывается информация по выполнению или невыполнению проекта, а также технические и экономические параметры, которые изменились в процессе фактической реализации.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Департамент инвестиций собирает формы по фактическому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выполнению для агрегирования статистики по всем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ОАО «ТГК-1».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Ежегодная корректировка переходящих проектов </w:t>
            </w:r>
            <w:r w:rsidRPr="00A823C8">
              <w:rPr>
                <w:rFonts w:eastAsia="Arial Unicode MS"/>
                <w:bCs/>
                <w:szCs w:val="24"/>
              </w:rPr>
              <w:t>(в конце года)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конце года, проекты (по которым началась трата средств, однако их не удалось завершить в планируемом году), считаются переходящими и автоматически переходят к реализации на следующий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Из заполненной формы по "Фактическому выполнению" становится ясно, какая часть проекта не реализована. В ней прописывается оставшаяся сумма на окончание реализации проекта и причины, по которым планируемая реализация не состоялась.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Форма отправляется в электронном виде в подразделения Управления ОАО «ТГК-1» по соответствующему типу оборудования для уведомления, и копия в Департамент инвестиций. На ее основе Департаментом инвестиций составляется перечень всех переходящих проектов для включения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 и для определения необходимого финансирования, которое определяется </w:t>
            </w:r>
            <w:proofErr w:type="gramStart"/>
            <w:r w:rsidRPr="00A823C8">
              <w:rPr>
                <w:rFonts w:eastAsia="Arial Unicode MS"/>
                <w:szCs w:val="24"/>
              </w:rPr>
              <w:t>согласно методики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бюджетирования.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своем заключительном ежегодном заседании, Рабочая группа по инвестиционной программе обсуждает и принимает решение по всем проектам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включая </w:t>
            </w:r>
            <w:proofErr w:type="gramStart"/>
            <w:r w:rsidRPr="00A823C8">
              <w:rPr>
                <w:rFonts w:eastAsia="Arial Unicode MS"/>
                <w:szCs w:val="24"/>
              </w:rPr>
              <w:t>переходящие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на следующий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Процесс заполнения паспорта проектов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b/>
                <w:szCs w:val="24"/>
              </w:rPr>
              <w:t xml:space="preserve"> класса "Стратегические"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41"/>
              <w:jc w:val="left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szCs w:val="24"/>
                <w:lang w:val="en-US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Класс </w:t>
            </w:r>
          </w:p>
          <w:p w:rsidR="00A823C8" w:rsidRPr="00A823C8" w:rsidRDefault="00A823C8" w:rsidP="00A823C8">
            <w:pPr>
              <w:tabs>
                <w:tab w:val="left" w:pos="2268"/>
              </w:tabs>
              <w:autoSpaceDE w:val="0"/>
              <w:autoSpaceDN w:val="0"/>
              <w:adjustRightInd w:val="0"/>
              <w:ind w:right="47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szCs w:val="24"/>
                <w:lang w:val="en-US"/>
              </w:rPr>
              <w:t xml:space="preserve">I </w:t>
            </w:r>
            <w:r w:rsidRPr="00A823C8">
              <w:rPr>
                <w:rFonts w:eastAsia="Arial Unicode MS"/>
                <w:b/>
                <w:szCs w:val="24"/>
              </w:rPr>
              <w:t>"Стратегические"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Класс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"Стратегические" подразделяется на три подкласса:</w:t>
            </w:r>
          </w:p>
          <w:p w:rsidR="00A823C8" w:rsidRPr="00A823C8" w:rsidRDefault="00A823C8" w:rsidP="00A7210F">
            <w:pPr>
              <w:numPr>
                <w:ilvl w:val="0"/>
                <w:numId w:val="74"/>
              </w:numPr>
              <w:tabs>
                <w:tab w:val="left" w:pos="442"/>
              </w:tabs>
              <w:autoSpaceDE w:val="0"/>
              <w:autoSpaceDN w:val="0"/>
              <w:adjustRightInd w:val="0"/>
              <w:ind w:firstLine="21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Строительство  новых блоков/новых ЭС</w:t>
            </w:r>
          </w:p>
          <w:p w:rsidR="00A823C8" w:rsidRPr="00A823C8" w:rsidRDefault="00A823C8" w:rsidP="00A7210F">
            <w:pPr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Замена основного оборудования ЭС</w:t>
            </w:r>
          </w:p>
          <w:p w:rsidR="00A823C8" w:rsidRPr="00A823C8" w:rsidRDefault="00A823C8" w:rsidP="00A7210F">
            <w:pPr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Строительство </w:t>
            </w:r>
            <w:proofErr w:type="gramStart"/>
            <w:r w:rsidRPr="00A823C8">
              <w:rPr>
                <w:rFonts w:eastAsia="Arial Unicode MS"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тепломагистрали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каждого из подклассов разработан свой процесс и отдельные формы паспорта для заполнения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1.1. Подкласс "Строительство  новых блоков/новых ЭС"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83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 "Стратегические" - подкласс 1.1 "Строительство  новых блоков/новых ЭС",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34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>Департамент инвестиций (ДИ), Управление филиала «Карельский» и Управление филиала «Кольский».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34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 w:cs="Arial Unicode MS"/>
                <w:bCs/>
                <w:szCs w:val="24"/>
              </w:rPr>
              <w:t xml:space="preserve">Департамент реализации проектов капитального строительства (ДРПКС), Департамент эксплуатации электростанций (ДЭЭС), </w:t>
            </w:r>
            <w:r w:rsidRPr="00A823C8">
              <w:rPr>
                <w:rFonts w:eastAsia="Arial Unicode MS" w:cs="Arial Unicode MS"/>
                <w:szCs w:val="24"/>
              </w:rPr>
              <w:t xml:space="preserve">Производственный департамент </w:t>
            </w:r>
            <w:r w:rsidRPr="00A823C8">
              <w:rPr>
                <w:rFonts w:eastAsia="Arial Unicode MS" w:cs="Arial Unicode MS"/>
                <w:bCs/>
                <w:szCs w:val="24"/>
              </w:rPr>
              <w:t>(ПД)</w:t>
            </w:r>
            <w:r w:rsidRPr="00A823C8">
              <w:rPr>
                <w:rFonts w:eastAsia="Arial Unicode MS" w:cs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34"/>
              </w:tabs>
              <w:autoSpaceDE w:val="0"/>
              <w:autoSpaceDN w:val="0"/>
              <w:adjustRightInd w:val="0"/>
              <w:jc w:val="left"/>
              <w:rPr>
                <w:rFonts w:ascii="Arial Unicode MS" w:eastAsia="Arial Unicode MS" w:hAnsi="Calibri" w:cs="Arial Unicode MS"/>
                <w:b/>
                <w:bCs/>
                <w:sz w:val="22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Формы паспорта, заполняемые участниками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подкласса 1.1 разработан паспорт, состоящий из пяти форм.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53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Инициатор </w:t>
            </w:r>
            <w:r w:rsidRPr="00A823C8">
              <w:rPr>
                <w:rFonts w:eastAsia="Arial Unicode MS"/>
                <w:szCs w:val="24"/>
              </w:rPr>
              <w:t>заполняет заявку проекта (по форме паспорта 1.1.1).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и уточняет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правильность заполнения заявки,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согласия (в случае если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выступал не </w:t>
            </w:r>
            <w:r w:rsidRPr="00A823C8">
              <w:rPr>
                <w:rFonts w:eastAsia="Arial Unicode MS"/>
                <w:b/>
                <w:szCs w:val="24"/>
              </w:rPr>
              <w:t>Департамент инвестиций</w:t>
            </w:r>
            <w:r w:rsidRPr="00A823C8">
              <w:rPr>
                <w:rFonts w:eastAsia="Arial Unicode MS"/>
                <w:szCs w:val="24"/>
              </w:rPr>
              <w:t>).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регистрирует заявку, присваивает ей номер и направляет ее далее параллельно в </w:t>
            </w:r>
            <w:r w:rsidRPr="00A823C8">
              <w:rPr>
                <w:rFonts w:eastAsia="Arial Unicode MS"/>
                <w:b/>
                <w:szCs w:val="24"/>
              </w:rPr>
              <w:t>ДРПКС</w:t>
            </w:r>
            <w:r w:rsidRPr="00A823C8">
              <w:rPr>
                <w:rFonts w:eastAsia="Arial Unicode MS"/>
                <w:szCs w:val="24"/>
              </w:rPr>
              <w:t xml:space="preserve">, </w:t>
            </w:r>
            <w:r w:rsidRPr="00A823C8">
              <w:rPr>
                <w:rFonts w:eastAsia="Arial Unicode MS"/>
                <w:b/>
                <w:szCs w:val="24"/>
              </w:rPr>
              <w:t>ДЭЭС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b/>
                <w:szCs w:val="24"/>
              </w:rPr>
              <w:t>ПД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 xml:space="preserve">проверяет необходимый объем инвестиций, координирует вопросы с инициатором до полного согласия с ним. Далее,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>направляет заявку в Департамент инвестиций в электронном и бумажном виде с подписями.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ДЭЭС </w:t>
            </w:r>
            <w:r w:rsidRPr="00A823C8">
              <w:rPr>
                <w:rFonts w:eastAsia="Arial Unicode MS"/>
                <w:szCs w:val="24"/>
              </w:rPr>
              <w:t>рассчитывает средневзвешенную наработку существующих на станции турбин, заполняет паспорт (по форме 1.2.1.)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ПД </w:t>
            </w:r>
            <w:r w:rsidRPr="00A823C8">
              <w:rPr>
                <w:rFonts w:eastAsia="Arial Unicode MS"/>
                <w:szCs w:val="24"/>
              </w:rPr>
              <w:t xml:space="preserve">указывает наличие ограничений по </w:t>
            </w:r>
            <w:proofErr w:type="spellStart"/>
            <w:r w:rsidRPr="00A823C8">
              <w:rPr>
                <w:rFonts w:eastAsia="Arial Unicode MS"/>
                <w:szCs w:val="24"/>
              </w:rPr>
              <w:t>перетоку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ареале станции, заполняет паспорт (по форме 1.3.1.)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всех ранее заполненных форм паспортов,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рассчитывает бизнес-план для проверки экономической эффективности проекта и вносит данные из бизнес-плана в форму 1.5.1.</w:t>
            </w:r>
          </w:p>
          <w:p w:rsidR="00A823C8" w:rsidRPr="00A823C8" w:rsidRDefault="00A823C8" w:rsidP="00A7210F">
            <w:pPr>
              <w:numPr>
                <w:ilvl w:val="0"/>
                <w:numId w:val="96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проверяет правильность заполнения всех форм паспортов. После этого, общий балл проекта рассчитывается автоматически согласно методике (п. 5.2) в форме 1.5.1.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ascii="Arial Unicode MS" w:eastAsia="Arial Unicode MS" w:hAnsi="Calibri" w:cs="Arial Unicode MS"/>
                <w:sz w:val="2"/>
                <w:szCs w:val="2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autoSpaceDE w:val="0"/>
        <w:autoSpaceDN w:val="0"/>
        <w:adjustRightInd w:val="0"/>
        <w:spacing w:after="0" w:line="240" w:lineRule="auto"/>
        <w:rPr>
          <w:rFonts w:eastAsia="Arial Unicode MS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1"/>
                <w:numId w:val="60"/>
              </w:numPr>
              <w:autoSpaceDE w:val="0"/>
              <w:autoSpaceDN w:val="0"/>
              <w:adjustRightInd w:val="0"/>
              <w:ind w:left="381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Подкласс "Замена основного оборудования ЭС"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383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 "Стратегические" - подкласс 1.2 "Замена основного оборудования ЭС",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>Департамент инвестиций (ДИ), Управление филиала «Карельский» и Управление филиала «Кольский».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 w:cs="Arial Unicode MS"/>
                <w:bCs/>
                <w:szCs w:val="24"/>
              </w:rPr>
              <w:t xml:space="preserve">Департамент реализации проектов капитального строительства (ДРПКС), Департамент эксплуатации электростанций (ДЭЭС), </w:t>
            </w:r>
            <w:r w:rsidRPr="00A823C8">
              <w:rPr>
                <w:rFonts w:eastAsia="Arial Unicode MS" w:cs="Arial Unicode MS"/>
                <w:szCs w:val="24"/>
              </w:rPr>
              <w:t xml:space="preserve">Производственный департамент </w:t>
            </w:r>
            <w:r w:rsidRPr="00A823C8">
              <w:rPr>
                <w:rFonts w:eastAsia="Arial Unicode MS" w:cs="Arial Unicode MS"/>
                <w:bCs/>
                <w:szCs w:val="24"/>
              </w:rPr>
              <w:t>(ПД)</w:t>
            </w:r>
            <w:r w:rsidRPr="00A823C8">
              <w:rPr>
                <w:rFonts w:eastAsia="Arial Unicode MS" w:cs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Формы паспорта,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заполняемые участниками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6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Для подкласса 1.2. разработан паспорт, состоящий из пяти форм.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5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отражен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Инициатор </w:t>
            </w:r>
            <w:r w:rsidRPr="00A823C8">
              <w:rPr>
                <w:rFonts w:eastAsia="Arial Unicode MS"/>
                <w:szCs w:val="24"/>
              </w:rPr>
              <w:t>заполняет заявку проекта (по форме 1.1.2).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и уточняет правильность заполнения заявки,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согласия (в случае если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выступал не </w:t>
            </w:r>
            <w:r w:rsidRPr="00A823C8">
              <w:rPr>
                <w:rFonts w:eastAsia="Arial Unicode MS"/>
                <w:b/>
                <w:szCs w:val="24"/>
              </w:rPr>
              <w:t>Департамент инвестиций</w:t>
            </w:r>
            <w:r w:rsidRPr="00A823C8">
              <w:rPr>
                <w:rFonts w:eastAsia="Arial Unicode MS"/>
                <w:szCs w:val="24"/>
              </w:rPr>
              <w:t>).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регистрирует и присваивает номер заявке и направляет ее далее параллельно в </w:t>
            </w:r>
            <w:r w:rsidRPr="00A823C8">
              <w:rPr>
                <w:rFonts w:eastAsia="Arial Unicode MS"/>
                <w:b/>
                <w:szCs w:val="24"/>
              </w:rPr>
              <w:t>ДРПКС</w:t>
            </w:r>
            <w:r w:rsidRPr="00A823C8">
              <w:rPr>
                <w:rFonts w:eastAsia="Arial Unicode MS"/>
                <w:szCs w:val="24"/>
              </w:rPr>
              <w:t xml:space="preserve">, </w:t>
            </w:r>
            <w:r w:rsidRPr="00A823C8">
              <w:rPr>
                <w:rFonts w:eastAsia="Arial Unicode MS"/>
                <w:b/>
                <w:szCs w:val="24"/>
              </w:rPr>
              <w:t>ДЭЭС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b/>
                <w:szCs w:val="24"/>
              </w:rPr>
              <w:t>ПД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 xml:space="preserve">проверяет необходимый объем инвестиций, координирует вопросы с инициатором до полного согласия с ним. Далее,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>направляет заявку в Департамент инвестиций в электронном и бумажном виде с подписями (по форме 1.4.2)</w:t>
            </w:r>
            <w:r w:rsidRPr="00A823C8">
              <w:rPr>
                <w:rFonts w:eastAsia="Arial Unicode MS"/>
                <w:bCs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ДЭЭС </w:t>
            </w:r>
            <w:r w:rsidRPr="00A823C8">
              <w:rPr>
                <w:rFonts w:eastAsia="Arial Unicode MS"/>
                <w:szCs w:val="24"/>
              </w:rPr>
              <w:t>рассчитывает средневзвешенную наработку существующих на станции турбин, заполняет паспорт (по форме 1.2.2.)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ПД </w:t>
            </w:r>
            <w:r w:rsidRPr="00A823C8">
              <w:rPr>
                <w:rFonts w:eastAsia="Arial Unicode MS"/>
                <w:szCs w:val="24"/>
              </w:rPr>
              <w:t xml:space="preserve">указывает наличие ограничений по </w:t>
            </w:r>
            <w:proofErr w:type="spellStart"/>
            <w:r w:rsidRPr="00A823C8">
              <w:rPr>
                <w:rFonts w:eastAsia="Arial Unicode MS"/>
                <w:szCs w:val="24"/>
              </w:rPr>
              <w:t>перетоку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ареале станции, заполняет паспорт (по форме 1.3.2.)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ascii="Arial Unicode MS" w:eastAsia="Arial Unicode MS" w:hAnsi="Calibri" w:cs="Arial Unicode MS"/>
                <w:sz w:val="22"/>
              </w:rPr>
              <w:t>(</w:t>
            </w:r>
            <w:r w:rsidRPr="00A823C8">
              <w:rPr>
                <w:rFonts w:eastAsia="Arial Unicode MS"/>
                <w:szCs w:val="24"/>
              </w:rPr>
              <w:t>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рассчитывает бизнес-план на основе информации из предыдущих форм паспорта и вносит данные из бизнес-плана в форму 1.5.2.</w:t>
            </w:r>
          </w:p>
          <w:p w:rsidR="00A823C8" w:rsidRPr="00A823C8" w:rsidRDefault="00A823C8" w:rsidP="00A7210F">
            <w:pPr>
              <w:numPr>
                <w:ilvl w:val="0"/>
                <w:numId w:val="97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проверяет правильность заполнения всех форм паспортов. После этого, общий балл проекта рассчитывается автоматически согласно методике (п. 5.3) в форме 1.5.2.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1.3 Подкласс "Строительство </w:t>
            </w:r>
            <w:proofErr w:type="gramStart"/>
            <w:r w:rsidRPr="00A823C8">
              <w:rPr>
                <w:rFonts w:eastAsia="Arial Unicode MS"/>
                <w:b/>
                <w:szCs w:val="24"/>
              </w:rPr>
              <w:t>новой</w:t>
            </w:r>
            <w:proofErr w:type="gramEnd"/>
            <w:r w:rsidRPr="00A823C8">
              <w:rPr>
                <w:rFonts w:eastAsia="Arial Unicode MS"/>
                <w:b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>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58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 "Стратегические" - подкласс 1.3 "</w:t>
            </w:r>
            <w:proofErr w:type="gramStart"/>
            <w:r w:rsidRPr="00A823C8">
              <w:rPr>
                <w:rFonts w:eastAsia="Arial Unicode MS"/>
                <w:szCs w:val="24"/>
                <w:lang w:val="en-US"/>
              </w:rPr>
              <w:t>C</w:t>
            </w:r>
            <w:proofErr w:type="spellStart"/>
            <w:proofErr w:type="gramEnd"/>
            <w:r w:rsidRPr="00A823C8">
              <w:rPr>
                <w:rFonts w:eastAsia="Arial Unicode MS"/>
                <w:szCs w:val="24"/>
              </w:rPr>
              <w:t>троительство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новой </w:t>
            </w:r>
            <w:proofErr w:type="spellStart"/>
            <w:r w:rsidRPr="00A823C8">
              <w:rPr>
                <w:rFonts w:eastAsia="Arial Unicode MS"/>
                <w:szCs w:val="24"/>
              </w:rPr>
              <w:t>тепломагистрали</w:t>
            </w:r>
            <w:proofErr w:type="spellEnd"/>
            <w:r w:rsidRPr="00A823C8">
              <w:rPr>
                <w:rFonts w:eastAsia="Arial Unicode MS"/>
                <w:szCs w:val="24"/>
              </w:rPr>
              <w:t>",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>Департамент инвестиций (ДИ), Управление филиала «Карельский» и Управление филиала «Кольский».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 w:cs="Arial Unicode MS"/>
                <w:bCs/>
                <w:szCs w:val="24"/>
              </w:rPr>
              <w:t xml:space="preserve">Департамент реализации проектов капитального строительства (ДРПКС), </w:t>
            </w:r>
            <w:r w:rsidRPr="00A823C8">
              <w:rPr>
                <w:rFonts w:eastAsia="Arial Unicode MS" w:cs="Arial Unicode MS"/>
                <w:bCs/>
                <w:szCs w:val="24"/>
              </w:rPr>
              <w:lastRenderedPageBreak/>
              <w:t xml:space="preserve">Департамент эксплуатации электростанций (ДЭЭС), </w:t>
            </w:r>
            <w:r w:rsidRPr="00A823C8">
              <w:rPr>
                <w:rFonts w:eastAsia="Arial Unicode MS" w:cs="Arial Unicode MS"/>
                <w:szCs w:val="24"/>
              </w:rPr>
              <w:t xml:space="preserve">Производственный департамент </w:t>
            </w:r>
            <w:r w:rsidRPr="00A823C8">
              <w:rPr>
                <w:rFonts w:eastAsia="Arial Unicode MS" w:cs="Arial Unicode MS"/>
                <w:bCs/>
                <w:szCs w:val="24"/>
              </w:rPr>
              <w:t>(ПД)</w:t>
            </w:r>
            <w:r w:rsidRPr="00A823C8">
              <w:rPr>
                <w:rFonts w:eastAsia="Arial Unicode MS" w:cs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Формы паспорта, заполняемые участниками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6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подкласса 1.3. разработан паспорт, состоящий из пяти форм.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5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отражен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Инициатор </w:t>
            </w:r>
            <w:r w:rsidRPr="00A823C8">
              <w:rPr>
                <w:rFonts w:eastAsia="Arial Unicode MS"/>
                <w:szCs w:val="24"/>
              </w:rPr>
              <w:t>заполняет заявку проекта (по форме 1.1.3).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и уточняет правильность заполнения заявки,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согласия (в случае если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выступал не </w:t>
            </w:r>
            <w:r w:rsidRPr="00A823C8">
              <w:rPr>
                <w:rFonts w:eastAsia="Arial Unicode MS"/>
                <w:b/>
                <w:szCs w:val="24"/>
              </w:rPr>
              <w:t>Департамент инвестиций</w:t>
            </w:r>
            <w:r w:rsidRPr="00A823C8">
              <w:rPr>
                <w:rFonts w:eastAsia="Arial Unicode MS"/>
                <w:szCs w:val="24"/>
              </w:rPr>
              <w:t>).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регистрирует и присваивает номер заявке и направляет ее далее параллельно в </w:t>
            </w:r>
            <w:r w:rsidRPr="00A823C8">
              <w:rPr>
                <w:rFonts w:eastAsia="Arial Unicode MS"/>
                <w:b/>
                <w:szCs w:val="24"/>
              </w:rPr>
              <w:t>ДРПКС</w:t>
            </w:r>
            <w:r w:rsidRPr="00A823C8">
              <w:rPr>
                <w:rFonts w:eastAsia="Arial Unicode MS"/>
                <w:szCs w:val="24"/>
              </w:rPr>
              <w:t xml:space="preserve">, </w:t>
            </w:r>
            <w:r w:rsidRPr="00A823C8">
              <w:rPr>
                <w:rFonts w:eastAsia="Arial Unicode MS"/>
                <w:b/>
                <w:szCs w:val="24"/>
              </w:rPr>
              <w:t>ДЭЭС</w:t>
            </w:r>
            <w:r w:rsidRPr="00A823C8">
              <w:rPr>
                <w:rFonts w:eastAsia="Arial Unicode MS"/>
                <w:szCs w:val="24"/>
              </w:rPr>
              <w:t xml:space="preserve"> и </w:t>
            </w:r>
            <w:r w:rsidRPr="00A823C8">
              <w:rPr>
                <w:rFonts w:eastAsia="Arial Unicode MS"/>
                <w:b/>
                <w:szCs w:val="24"/>
              </w:rPr>
              <w:t>ПД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 xml:space="preserve">проверяет необходимый объем инвестиций, координирует вопросы с инициатором до полного согласия с ним. Далее,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ДРПКС </w:t>
            </w:r>
            <w:r w:rsidRPr="00A823C8">
              <w:rPr>
                <w:rFonts w:eastAsia="Arial Unicode MS"/>
                <w:szCs w:val="24"/>
              </w:rPr>
              <w:t>направляет заявку в Департамент инвестиций в электронном и бумажном виде с подписями (по форме 1.4.3)</w:t>
            </w:r>
            <w:r w:rsidRPr="00A823C8">
              <w:rPr>
                <w:rFonts w:eastAsia="Arial Unicode MS"/>
                <w:bCs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ДЭЭС </w:t>
            </w:r>
            <w:r w:rsidRPr="00A823C8">
              <w:rPr>
                <w:rFonts w:eastAsia="Arial Unicode MS"/>
                <w:szCs w:val="24"/>
              </w:rPr>
              <w:t>рассчитывает средневзвешенную наработку существующих на станции турбин, заполняет паспорт (по форме 1.2.3.)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основе заявки проекта,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ПД </w:t>
            </w:r>
            <w:r w:rsidRPr="00A823C8">
              <w:rPr>
                <w:rFonts w:eastAsia="Arial Unicode MS"/>
                <w:szCs w:val="24"/>
              </w:rPr>
              <w:t xml:space="preserve">указывает наличие ограничений по </w:t>
            </w:r>
            <w:proofErr w:type="spellStart"/>
            <w:r w:rsidRPr="00A823C8">
              <w:rPr>
                <w:rFonts w:eastAsia="Arial Unicode MS"/>
                <w:szCs w:val="24"/>
              </w:rPr>
              <w:t>перетоку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ареале станции, заполняет паспорт (по форме 1.3.3.)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autoSpaceDE w:val="0"/>
              <w:autoSpaceDN w:val="0"/>
              <w:adjustRightInd w:val="0"/>
              <w:ind w:left="730"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ascii="Arial Unicode MS" w:eastAsia="Arial Unicode MS" w:hAnsi="Calibri" w:cs="Arial Unicode MS"/>
                <w:sz w:val="22"/>
              </w:rPr>
              <w:t>(</w:t>
            </w:r>
            <w:r w:rsidRPr="00A823C8">
              <w:rPr>
                <w:rFonts w:eastAsia="Arial Unicode MS"/>
                <w:szCs w:val="24"/>
              </w:rPr>
              <w:t>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tabs>
                <w:tab w:val="left" w:pos="871"/>
              </w:tabs>
              <w:autoSpaceDE w:val="0"/>
              <w:autoSpaceDN w:val="0"/>
              <w:adjustRightInd w:val="0"/>
              <w:ind w:left="446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рассчитывает бизнес-план на основе информации из предыдущих форм паспорта и вносит данные из бизнес-плана в форму 1.5.3.</w:t>
            </w:r>
          </w:p>
          <w:p w:rsidR="00A823C8" w:rsidRPr="00A823C8" w:rsidRDefault="00A823C8" w:rsidP="00A7210F">
            <w:pPr>
              <w:numPr>
                <w:ilvl w:val="0"/>
                <w:numId w:val="113"/>
              </w:numPr>
              <w:tabs>
                <w:tab w:val="left" w:pos="871"/>
              </w:tabs>
              <w:autoSpaceDE w:val="0"/>
              <w:autoSpaceDN w:val="0"/>
              <w:adjustRightInd w:val="0"/>
              <w:ind w:left="446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проверяет правильность заполнения всех форм паспортов. После этого, общий балл проекта рассчитывается автоматически согласно методике (п. 5.4) в форме 1.5.3.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96" w:line="250" w:lineRule="exact"/>
              <w:ind w:right="5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autoSpaceDE w:val="0"/>
              <w:autoSpaceDN w:val="0"/>
              <w:adjustRightInd w:val="0"/>
              <w:spacing w:before="96" w:line="250" w:lineRule="exact"/>
              <w:ind w:right="5"/>
              <w:jc w:val="center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 xml:space="preserve">Процесс заполнения паспорта проектов </w:t>
            </w:r>
            <w:r w:rsidRPr="00A823C8">
              <w:rPr>
                <w:rFonts w:eastAsia="Arial Unicode MS"/>
                <w:b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b/>
                <w:szCs w:val="24"/>
              </w:rPr>
              <w:t xml:space="preserve"> класса "Эффективность"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96" w:line="250" w:lineRule="exact"/>
              <w:ind w:left="741" w:right="5"/>
              <w:rPr>
                <w:rFonts w:eastAsia="Arial Unicode MS"/>
                <w:b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"Эффективность",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>Станции филиала «Невский», Управление филиала «Карельский», Управление филиала «Кольский», структурное подразделение Блока Главного инженера.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/>
                <w:bCs/>
                <w:szCs w:val="24"/>
              </w:rPr>
              <w:t>ДППР,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ДЭЭС, ПД.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Формы паспорта, заполняемые участниками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6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класса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разработан паспорт, состоящий из пяти форм.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5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Инициатор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>заполняет заявку паспорта (по форме 2.1) и направляет документы в ДППР на согласование.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ДППР</w:t>
            </w:r>
            <w:r w:rsidRPr="00A823C8">
              <w:rPr>
                <w:rFonts w:eastAsia="Arial Unicode MS"/>
                <w:szCs w:val="24"/>
              </w:rPr>
              <w:t xml:space="preserve"> проверяет и уточняет правильность заполнения заявки,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согласования с ним. Далее, направляет согласованную заявку в Департамент инвестиций в электронном и бумажном виде с подписями.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ind w:right="1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регистрирует и присваивает номер заявке и направляет ее далее в электронном виде одновременно в ДППР, ДЭЭС и ПД на дальнейшее заполнение.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Шаги 4, 5 и 6 проводятся параллельно.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ДППР </w:t>
            </w:r>
            <w:r w:rsidRPr="00A823C8">
              <w:rPr>
                <w:rFonts w:eastAsia="Arial Unicode MS"/>
                <w:szCs w:val="24"/>
              </w:rPr>
              <w:t>проверяет необходимый объём инвестиций, заполняет протокол паспорта (по форме 2.2)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ПД </w:t>
            </w:r>
            <w:r w:rsidRPr="00A823C8">
              <w:rPr>
                <w:rFonts w:eastAsia="Arial Unicode MS"/>
                <w:bCs/>
                <w:szCs w:val="24"/>
              </w:rPr>
              <w:t>рассчитывает топливную эффективность проекта (по форме 2.3) и направляет форму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ДЭЭС </w:t>
            </w:r>
            <w:r w:rsidRPr="00A823C8">
              <w:rPr>
                <w:rFonts w:eastAsia="Arial Unicode MS"/>
                <w:bCs/>
                <w:szCs w:val="24"/>
              </w:rPr>
              <w:t>рассчитывает объем снижения сверхлимитных выбросов после выполнения проекта и заполняет паспорт (по форме 2.4) и направляет форму в электронном и бумажном виде с подписью в Департамент инвестиций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2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ascii="Arial Unicode MS" w:eastAsia="Arial Unicode MS" w:hAnsi="Calibri" w:cs="Arial Unicode MS"/>
                <w:sz w:val="22"/>
              </w:rPr>
              <w:t>(</w:t>
            </w:r>
            <w:r w:rsidRPr="00A823C8">
              <w:rPr>
                <w:rFonts w:eastAsia="Arial Unicode MS"/>
                <w:szCs w:val="24"/>
              </w:rPr>
              <w:t>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рассчитывает бизнес-план по проектам и вносит данные из бизнес-плана в форму 2.5.</w:t>
            </w:r>
          </w:p>
          <w:p w:rsidR="00A823C8" w:rsidRPr="00A823C8" w:rsidRDefault="00A823C8" w:rsidP="00A7210F">
            <w:pPr>
              <w:numPr>
                <w:ilvl w:val="0"/>
                <w:numId w:val="98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правильность заполнения всех форм паспортов. После этого, общий балл проекта рассчитывается автоматически согласно методике (п. </w:t>
            </w:r>
            <w:r w:rsidRPr="00A823C8">
              <w:rPr>
                <w:rFonts w:eastAsia="Arial Unicode MS"/>
                <w:szCs w:val="24"/>
              </w:rPr>
              <w:lastRenderedPageBreak/>
              <w:t>5.5) в форме 2.5.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b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tabs>
                <w:tab w:val="left" w:pos="715"/>
              </w:tabs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заполнения паспорта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szCs w:val="24"/>
              </w:rPr>
              <w:t>"Обязательные"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741"/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 xml:space="preserve"> «Обязательные» участвуют от двух до пяти заинтересованных сторон в зависимости от подкласса проекта: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 xml:space="preserve">станции филиала «Невский», Управление филиала «Карельский», Управление филиала «Кольский», Департамент подготовки и проведения ремонта (ДППР), ДЭЭС, </w:t>
            </w:r>
            <w:proofErr w:type="spellStart"/>
            <w:r w:rsidRPr="00A823C8">
              <w:rPr>
                <w:rFonts w:eastAsia="Arial Unicode MS"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szCs w:val="24"/>
              </w:rPr>
              <w:t>, отдел автоматизированных информационно-измерительных систем (ОАИИС) ДРПКС.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/>
                <w:szCs w:val="24"/>
              </w:rPr>
              <w:t xml:space="preserve"> ДППР, Департамент по сбыту.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Формы паспорта, заполняемые участниками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класса </w:t>
            </w:r>
            <w:r w:rsidRPr="00A823C8">
              <w:rPr>
                <w:rFonts w:eastAsia="Arial Unicode MS"/>
                <w:szCs w:val="24"/>
                <w:lang w:val="en-US"/>
              </w:rPr>
              <w:t>III</w:t>
            </w:r>
            <w:r w:rsidRPr="00A823C8">
              <w:rPr>
                <w:rFonts w:eastAsia="Arial Unicode MS"/>
                <w:szCs w:val="24"/>
              </w:rPr>
              <w:t xml:space="preserve"> разработан паспорт, состоящий из пяти форм.</w:t>
            </w: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5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Инициатор</w:t>
            </w:r>
            <w:r w:rsidRPr="00A823C8">
              <w:rPr>
                <w:rFonts w:eastAsia="Arial Unicode MS"/>
                <w:szCs w:val="24"/>
              </w:rPr>
              <w:t xml:space="preserve"> заполняет заявку паспорта (по форме 3.1), оценивает штрафы, санкции и др. технические критерии проекта и направляет документы в ДЭЭС, </w:t>
            </w:r>
            <w:proofErr w:type="spellStart"/>
            <w:r w:rsidRPr="00A823C8">
              <w:rPr>
                <w:rFonts w:eastAsia="Arial Unicode MS"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szCs w:val="24"/>
              </w:rPr>
              <w:t>, ОАИИС, ДППР, ДС в зависимости от подкласса проекта.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Шаг только для проектов Блока Главного инженера:</w:t>
            </w:r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ДЭЭС, ДППР </w:t>
            </w:r>
            <w:r w:rsidRPr="00A823C8">
              <w:rPr>
                <w:rFonts w:eastAsia="Arial Unicode MS"/>
                <w:bCs/>
                <w:szCs w:val="24"/>
              </w:rPr>
              <w:t>в зависимости от подкласса проекта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 </w:t>
            </w:r>
            <w:r w:rsidRPr="00A823C8">
              <w:rPr>
                <w:rFonts w:eastAsia="Arial Unicode MS"/>
                <w:szCs w:val="24"/>
              </w:rPr>
              <w:t xml:space="preserve">проверяет и уточняет правильность заполнения заявки и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согласования с ним. Далее направляет согласованную заявку в </w:t>
            </w:r>
            <w:r w:rsidRPr="00A823C8">
              <w:rPr>
                <w:rFonts w:eastAsia="Arial Unicode MS"/>
                <w:b/>
                <w:szCs w:val="24"/>
              </w:rPr>
              <w:t>ДППР</w:t>
            </w:r>
            <w:r w:rsidRPr="00A823C8">
              <w:rPr>
                <w:rFonts w:eastAsia="Arial Unicode MS"/>
                <w:szCs w:val="24"/>
              </w:rPr>
              <w:t xml:space="preserve"> в электронном и бумажном виде с подписями. </w:t>
            </w:r>
            <w:r w:rsidRPr="00A823C8">
              <w:rPr>
                <w:rFonts w:eastAsia="Arial Unicode MS"/>
                <w:b/>
                <w:szCs w:val="24"/>
              </w:rPr>
              <w:t>ДППР</w:t>
            </w:r>
            <w:r w:rsidRPr="00A823C8">
              <w:rPr>
                <w:rFonts w:eastAsia="Arial Unicode MS"/>
                <w:szCs w:val="24"/>
              </w:rPr>
              <w:t xml:space="preserve"> регистрирует заявку и присваивает ей номер.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Шаг для всех проектов кроме Блока Главного инженера: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, ОАИИС, ДС </w:t>
            </w:r>
            <w:r w:rsidRPr="00A823C8">
              <w:rPr>
                <w:rFonts w:eastAsia="Arial Unicode MS"/>
                <w:bCs/>
                <w:szCs w:val="24"/>
              </w:rPr>
              <w:t>проверяет и уточняет правильность заполнения заявки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. </w:t>
            </w:r>
            <w:r w:rsidRPr="00A823C8">
              <w:rPr>
                <w:rFonts w:eastAsia="Arial Unicode MS"/>
                <w:bCs/>
                <w:szCs w:val="24"/>
              </w:rPr>
              <w:t>Далее направляет в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ДИ </w:t>
            </w:r>
            <w:r w:rsidRPr="00A823C8">
              <w:rPr>
                <w:rFonts w:eastAsia="Arial Unicode MS"/>
                <w:bCs/>
                <w:szCs w:val="24"/>
              </w:rPr>
              <w:t>в электронном и бумажном виде с подписями.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ДИ </w:t>
            </w:r>
            <w:r w:rsidRPr="00A823C8">
              <w:rPr>
                <w:rFonts w:eastAsia="Arial Unicode MS"/>
                <w:szCs w:val="24"/>
              </w:rPr>
              <w:t>регистрирует и присваивает номер заявке.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Шаг только для проектов Блока Главного инженера:</w:t>
            </w:r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szCs w:val="24"/>
              </w:rPr>
              <w:t xml:space="preserve">ДППР </w:t>
            </w:r>
            <w:r w:rsidRPr="00A823C8">
              <w:rPr>
                <w:rFonts w:eastAsia="Arial Unicode MS"/>
                <w:szCs w:val="24"/>
              </w:rPr>
              <w:t>проверяет обоснованность отнесения проекта к классу "Обязательные", заполняет протокол паспорта (по форме 3.2). Далее проверяет необходимый объём инвестиций, заполняет протокол паспорта (по форме 3.4) и направляет его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Шаг для всех проектов кроме Блока Главного инженера: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 xml:space="preserve">, ОАИИС  </w:t>
            </w:r>
            <w:r w:rsidRPr="00A823C8">
              <w:rPr>
                <w:rFonts w:eastAsia="Arial Unicode MS"/>
                <w:szCs w:val="24"/>
              </w:rPr>
              <w:t xml:space="preserve">в зависимости от подкласса проекта проверяют обоснованность отнесения проекта к классу. Далее </w:t>
            </w:r>
            <w:proofErr w:type="spellStart"/>
            <w:r w:rsidRPr="00A823C8">
              <w:rPr>
                <w:rFonts w:eastAsia="Arial Unicode MS"/>
                <w:b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b/>
                <w:szCs w:val="24"/>
              </w:rPr>
              <w:t>, ОАИИС, ДППР</w:t>
            </w:r>
            <w:r w:rsidRPr="00A823C8">
              <w:rPr>
                <w:rFonts w:eastAsia="Arial Unicode MS"/>
                <w:szCs w:val="24"/>
              </w:rPr>
              <w:t xml:space="preserve"> проверяет необходимый объём инвестиций, заполняет протокол паспорта и направляет его в электронном и бумажном виде с подписью в 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ascii="Arial Unicode MS" w:eastAsia="Arial Unicode MS" w:hAnsi="Calibri" w:cs="Arial Unicode MS"/>
                <w:sz w:val="22"/>
              </w:rPr>
              <w:t>(</w:t>
            </w:r>
            <w:r w:rsidRPr="00A823C8">
              <w:rPr>
                <w:rFonts w:eastAsia="Arial Unicode MS"/>
                <w:szCs w:val="24"/>
              </w:rPr>
              <w:t>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проверяет наличие взаимосвязи проекта с расширением мощности, заполняет протокол паспорта по форме в соответствии с подклассом.</w:t>
            </w:r>
          </w:p>
          <w:p w:rsidR="00A823C8" w:rsidRPr="00A823C8" w:rsidRDefault="00A823C8" w:rsidP="00A7210F">
            <w:pPr>
              <w:numPr>
                <w:ilvl w:val="0"/>
                <w:numId w:val="9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После сбора форм 3.1-3.4 паспорта и внесения информации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Департаментом инвестиций, </w:t>
            </w:r>
            <w:r w:rsidRPr="00A823C8">
              <w:rPr>
                <w:rFonts w:eastAsia="Arial Unicode MS"/>
                <w:bCs/>
                <w:szCs w:val="24"/>
              </w:rPr>
              <w:t>общий балл проекта рассчитывается автоматически согласно методике (п.5.6) в форме в соответствии с подклассом.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tabs>
                <w:tab w:val="left" w:pos="715"/>
              </w:tabs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заполнения паспорта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szCs w:val="24"/>
              </w:rPr>
              <w:t>"Надежность"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741"/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процессе заполнения паспорта по проектам, попадающим в класс I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«Надежность»,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>станции филиала «Невский», Управление филиала «Карельский», Управление филиала «Кольский».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/>
                <w:szCs w:val="24"/>
              </w:rPr>
              <w:t xml:space="preserve">ДЭЭС, ПД, </w:t>
            </w:r>
            <w:proofErr w:type="spellStart"/>
            <w:r w:rsidRPr="00A823C8">
              <w:rPr>
                <w:rFonts w:eastAsia="Arial Unicode MS"/>
                <w:szCs w:val="24"/>
              </w:rPr>
              <w:t>САиМ</w:t>
            </w:r>
            <w:proofErr w:type="spellEnd"/>
            <w:r w:rsidRPr="00A823C8">
              <w:rPr>
                <w:rFonts w:eastAsia="Arial Unicode MS"/>
                <w:szCs w:val="24"/>
              </w:rPr>
              <w:t>, СОЭТО, СРЗА, ДППР.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Формы паспорта, заполняемые участниками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класса </w:t>
            </w:r>
            <w:r w:rsidRPr="00A823C8">
              <w:rPr>
                <w:rFonts w:eastAsia="Arial Unicode MS"/>
                <w:szCs w:val="24"/>
                <w:lang w:val="en-US"/>
              </w:rPr>
              <w:t>IV</w:t>
            </w:r>
            <w:r w:rsidRPr="00A823C8">
              <w:rPr>
                <w:rFonts w:eastAsia="Arial Unicode MS"/>
                <w:szCs w:val="24"/>
              </w:rPr>
              <w:t xml:space="preserve"> разработан паспорт, состоящий из четырех форм. Однако для основных типов оборудования технические критерии имеют свой отдельный паспорт, который различается.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Собственный паспорт создан для основных типов оборудования.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Процесс заполнения форм 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заполнения форм паспорта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Инициатор</w:t>
            </w:r>
            <w:r w:rsidRPr="00A823C8">
              <w:rPr>
                <w:rFonts w:eastAsia="Arial Unicode MS"/>
                <w:szCs w:val="24"/>
              </w:rPr>
              <w:t xml:space="preserve"> заполняет заявку паспорта  и оценивает ряд технических критериев проекта. </w:t>
            </w:r>
            <w:proofErr w:type="gramStart"/>
            <w:r w:rsidRPr="00A823C8">
              <w:rPr>
                <w:rFonts w:eastAsia="Arial Unicode MS"/>
                <w:szCs w:val="24"/>
              </w:rPr>
              <w:t xml:space="preserve">Поскольку для различных типов проектов, сгруппированных по видам оборудования, применяются различные критерии оценки, то каждый филиал заполняет свою форму паспорта (формы 4.1.1-4.1.9) и направляет форму в </w:t>
            </w:r>
            <w:r w:rsidRPr="00A823C8">
              <w:rPr>
                <w:rFonts w:eastAsia="Arial Unicode MS"/>
                <w:b/>
                <w:szCs w:val="24"/>
              </w:rPr>
              <w:t>структурное подразделения</w:t>
            </w:r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szCs w:val="24"/>
              </w:rPr>
              <w:t>Блока Главного инженера</w:t>
            </w:r>
            <w:r w:rsidRPr="00A823C8">
              <w:rPr>
                <w:rFonts w:eastAsia="Arial Unicode MS"/>
                <w:szCs w:val="24"/>
              </w:rPr>
              <w:t xml:space="preserve"> по соответствующему типу оборудования на согласование.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Филиалы «Кольский» и «Карельский» направляют проверенные и согласованные в профильных службах Управления филиала паспорта ИП в подразделения Управления ОАО «ТГК-1».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Подразделение Блока </w:t>
            </w:r>
            <w:r w:rsidRPr="00A823C8">
              <w:rPr>
                <w:rFonts w:eastAsia="Arial Unicode MS"/>
                <w:b/>
                <w:szCs w:val="24"/>
              </w:rPr>
              <w:t>Главного инженера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по соответствующему типу оборудования проверяет и уточняет правильность заполнения заявки и координирует вопросы с </w:t>
            </w:r>
            <w:r w:rsidRPr="00A823C8">
              <w:rPr>
                <w:rFonts w:eastAsia="Arial Unicode MS"/>
                <w:b/>
                <w:szCs w:val="24"/>
              </w:rPr>
              <w:t>инициатором</w:t>
            </w:r>
            <w:r w:rsidRPr="00A823C8">
              <w:rPr>
                <w:rFonts w:eastAsia="Arial Unicode MS"/>
                <w:szCs w:val="24"/>
              </w:rPr>
              <w:t xml:space="preserve"> до полного согласия с ним. Далее, направляет согласованную заявку в </w:t>
            </w:r>
            <w:r w:rsidRPr="00A823C8">
              <w:rPr>
                <w:rFonts w:eastAsia="Arial Unicode MS"/>
                <w:b/>
                <w:szCs w:val="24"/>
              </w:rPr>
              <w:t>ДППР</w:t>
            </w:r>
            <w:r w:rsidRPr="00A823C8">
              <w:rPr>
                <w:rFonts w:eastAsia="Arial Unicode MS"/>
                <w:szCs w:val="24"/>
              </w:rPr>
              <w:t xml:space="preserve"> в электронном и бумажном виде с подписями.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 xml:space="preserve">ДППР </w:t>
            </w:r>
            <w:r w:rsidRPr="00A823C8">
              <w:rPr>
                <w:rFonts w:eastAsia="Arial Unicode MS"/>
                <w:szCs w:val="24"/>
              </w:rPr>
              <w:t xml:space="preserve">регистрирует и присваивает номер заявке, и направляет ее далее в электронном виде параллельно в </w:t>
            </w:r>
            <w:r w:rsidRPr="00A823C8">
              <w:rPr>
                <w:rFonts w:eastAsia="Arial Unicode MS"/>
                <w:b/>
                <w:szCs w:val="24"/>
              </w:rPr>
              <w:t>ПД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необходимости (в случае, если требуется расчет в ареале прилегающей сети, который инициатор не может рассчитать сам)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ПД </w:t>
            </w:r>
            <w:r w:rsidRPr="00A823C8">
              <w:rPr>
                <w:rFonts w:eastAsia="Arial Unicode MS"/>
                <w:szCs w:val="24"/>
              </w:rPr>
              <w:t xml:space="preserve">производит расчет объема снижения установленной мощности в случае аварии и возвращает форму в электронном и бумажном виде с подписью в </w:t>
            </w:r>
            <w:r w:rsidRPr="00A823C8">
              <w:rPr>
                <w:rFonts w:eastAsia="Arial Unicode MS"/>
                <w:b/>
                <w:szCs w:val="24"/>
              </w:rPr>
              <w:t>ДППР.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ДППР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проверяет необходимый объём инвестиций, заполняет протокол паспорта (по форме 4.3) и далее направляет в </w:t>
            </w:r>
            <w:r w:rsidRPr="00A823C8">
              <w:rPr>
                <w:rFonts w:eastAsia="Arial Unicode MS"/>
                <w:b/>
                <w:szCs w:val="24"/>
              </w:rPr>
              <w:t>ДИ.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20" w:right="58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100"/>
              </w:numPr>
              <w:autoSpaceDE w:val="0"/>
              <w:autoSpaceDN w:val="0"/>
              <w:adjustRightInd w:val="0"/>
              <w:ind w:right="58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все формы паспорта. На основании заполненных форм автоматически рассчитывается общий технический балл проекта согласно методике (п. 5.7) и соответствующий ему риск аварии в форме. Далее в этой же форме рассчитывается максимальный ущерб от аварии при </w:t>
            </w:r>
            <w:proofErr w:type="spellStart"/>
            <w:r w:rsidRPr="00A823C8">
              <w:rPr>
                <w:rFonts w:eastAsia="Arial Unicode MS"/>
                <w:szCs w:val="24"/>
              </w:rPr>
              <w:t>нереализации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проекта согласно методике (п. 5.7). Автоматически вычисляется вероятный ущерб, как произведение риска аварии на максимальный ущерб (п. 5.7).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Arial Unicode MS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7210F">
            <w:pPr>
              <w:numPr>
                <w:ilvl w:val="2"/>
                <w:numId w:val="118"/>
              </w:numPr>
              <w:tabs>
                <w:tab w:val="left" w:pos="715"/>
              </w:tabs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заполнения паспорта проектов </w:t>
            </w:r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класса </w:t>
            </w:r>
            <w:r w:rsidRPr="00A823C8">
              <w:rPr>
                <w:rFonts w:eastAsia="Arial Unicode MS"/>
                <w:b/>
                <w:szCs w:val="24"/>
              </w:rPr>
              <w:t>"Прочие"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741"/>
              <w:jc w:val="left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Участвующие стороны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процессе заполнения паспорта по проектам, попадающим в класс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«Прочие», участвуют пять заинтересованных сторон: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Инициаторы: </w:t>
            </w:r>
            <w:r w:rsidRPr="00A823C8">
              <w:rPr>
                <w:rFonts w:eastAsia="Arial Unicode MS"/>
                <w:szCs w:val="24"/>
              </w:rPr>
              <w:t xml:space="preserve">станции филиала «Невский», Управление филиала «Карельский», Управление филиала «Кольский», подразделение Управления ОАО «ТГК-1» по соответствующему типу оборудования/работ, </w:t>
            </w:r>
            <w:proofErr w:type="spellStart"/>
            <w:r w:rsidRPr="00A823C8">
              <w:rPr>
                <w:rFonts w:eastAsia="Arial Unicode MS"/>
                <w:szCs w:val="24"/>
              </w:rPr>
              <w:t>ПСДТУиИТ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Службы, заполняющие отдельные параметры: </w:t>
            </w:r>
            <w:r w:rsidRPr="00A823C8">
              <w:rPr>
                <w:rFonts w:eastAsia="Arial Unicode MS"/>
                <w:szCs w:val="24"/>
              </w:rPr>
              <w:t>ДППР, ДРПКС.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Сведение информации: </w:t>
            </w:r>
            <w:r w:rsidRPr="00A823C8">
              <w:rPr>
                <w:rFonts w:eastAsia="Arial Unicode MS"/>
                <w:szCs w:val="24"/>
              </w:rPr>
              <w:t>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39"/>
              </w:numPr>
              <w:tabs>
                <w:tab w:val="left" w:pos="715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Принятие решения: </w:t>
            </w:r>
            <w:r w:rsidRPr="00A823C8">
              <w:rPr>
                <w:rFonts w:eastAsia="Arial Unicode MS"/>
                <w:bCs/>
                <w:szCs w:val="24"/>
              </w:rPr>
              <w:t>Рабочая группа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ind w:left="355"/>
              <w:rPr>
                <w:rFonts w:eastAsia="Arial Unicode MS"/>
                <w:b/>
                <w:bCs/>
                <w:szCs w:val="24"/>
              </w:rPr>
            </w:pP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bCs/>
                <w:szCs w:val="24"/>
              </w:rPr>
              <w:t xml:space="preserve">Решение о включении проектов в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bCs/>
                <w:szCs w:val="24"/>
              </w:rPr>
              <w:t xml:space="preserve"> принимается Рабочей группой.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Формы паспорта, заполняемые участниками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Для класса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 разработан паспорт, состоящий из двух форм. </w:t>
            </w:r>
          </w:p>
        </w:tc>
      </w:tr>
    </w:tbl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Процесс заполнения форм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паспорта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>Процесс заполнения форм паспорта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101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Инициатор</w:t>
            </w:r>
            <w:r w:rsidRPr="00A823C8">
              <w:rPr>
                <w:rFonts w:eastAsia="Arial Unicode MS"/>
                <w:szCs w:val="24"/>
              </w:rPr>
              <w:t xml:space="preserve"> заполняет заявку паспорта (по форме 5.1) и </w:t>
            </w:r>
            <w:r w:rsidRPr="00A823C8">
              <w:rPr>
                <w:rFonts w:eastAsia="Arial Unicode MS"/>
                <w:szCs w:val="24"/>
              </w:rPr>
              <w:lastRenderedPageBreak/>
              <w:t>направляет ее в подразделение Управления ОАО «ТГК-1» по соответствующему вопросу на согласование.</w:t>
            </w:r>
          </w:p>
          <w:p w:rsidR="00A823C8" w:rsidRPr="00A823C8" w:rsidRDefault="00A823C8" w:rsidP="00A7210F">
            <w:pPr>
              <w:numPr>
                <w:ilvl w:val="0"/>
                <w:numId w:val="101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регистрирует и присваивает номер заявке, и направляет ее далее в электронном виде в </w:t>
            </w:r>
            <w:r w:rsidRPr="00A823C8">
              <w:rPr>
                <w:rFonts w:eastAsia="Arial Unicode MS"/>
                <w:b/>
                <w:szCs w:val="24"/>
              </w:rPr>
              <w:t xml:space="preserve">ДППР или ДРПКС </w:t>
            </w:r>
            <w:r w:rsidRPr="00A823C8">
              <w:rPr>
                <w:rFonts w:eastAsia="Arial Unicode MS"/>
                <w:szCs w:val="24"/>
              </w:rPr>
              <w:t>только по крупным проектам</w:t>
            </w:r>
            <w:r w:rsidRPr="00A823C8">
              <w:rPr>
                <w:rFonts w:eastAsia="Arial Unicode MS"/>
                <w:b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101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ДППР либо ДРПКС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проверяет необходимый объём инвестиций, заполняет протокол паспорта (по форме 5.2) и возвращает форму в электронном и бумажном виде с подписью в </w:t>
            </w:r>
            <w:r w:rsidRPr="00A823C8">
              <w:rPr>
                <w:rFonts w:eastAsia="Arial Unicode MS"/>
                <w:b/>
                <w:szCs w:val="24"/>
              </w:rPr>
              <w:t>Департамент инвестиций.</w:t>
            </w:r>
          </w:p>
          <w:p w:rsidR="00A823C8" w:rsidRPr="00A823C8" w:rsidRDefault="00A823C8" w:rsidP="00A7210F">
            <w:pPr>
              <w:numPr>
                <w:ilvl w:val="0"/>
                <w:numId w:val="101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вносит данные из поступивших форм в паспорт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73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Одновременно с этой деятельностью,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подготавливает предварительный перечень проектов, поступивших от инициаторов, для обсуждения на Рабочей группе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(см. раздел 7.7 по Рабочей группе). До встречи Рабочей группы, Департамент инвестиций высылает перечень поступивших проектов всем инициаторам для ознакомления.</w:t>
            </w:r>
          </w:p>
          <w:p w:rsidR="00A823C8" w:rsidRPr="00A823C8" w:rsidRDefault="00A823C8" w:rsidP="00A7210F">
            <w:pPr>
              <w:numPr>
                <w:ilvl w:val="0"/>
                <w:numId w:val="101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проверяет правильность заполнения паспорта, и подготавливает окончательный перечень проектов для обсуждения на Рабочей группе. На Рабочей группе принимается решение о включении проектов по классу «Прочие»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Процесс инициации проектов по оборудованию, не требующего монтажа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по оборудованию, не требующего монтажа, относятся к классу V «Прочие», однако инициируются после составления </w:t>
            </w:r>
            <w:proofErr w:type="gramStart"/>
            <w:r w:rsidRPr="00A823C8">
              <w:rPr>
                <w:rFonts w:eastAsia="Arial Unicode MS"/>
                <w:szCs w:val="24"/>
              </w:rPr>
              <w:t>основной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b/>
                <w:bCs/>
                <w:szCs w:val="24"/>
              </w:rPr>
              <w:t>после 25.03 ежегодно</w:t>
            </w:r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Данный вид оборудования подразделяется в отдельный процесс, поскольку содержит большое количество различного оборудования, которое требует отдельной проработки и согласования со службами.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инициации проектов по оборудованию, не требующего монтажа, выглядит следующим образом:</w:t>
            </w:r>
          </w:p>
          <w:p w:rsidR="00A823C8" w:rsidRPr="00A823C8" w:rsidRDefault="00A823C8" w:rsidP="00A7210F">
            <w:pPr>
              <w:numPr>
                <w:ilvl w:val="0"/>
                <w:numId w:val="75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Инициатор</w:t>
            </w:r>
            <w:r w:rsidRPr="00A823C8">
              <w:rPr>
                <w:rFonts w:eastAsia="Arial Unicode MS"/>
                <w:szCs w:val="24"/>
              </w:rPr>
              <w:t xml:space="preserve"> подает заявки на проекты в </w:t>
            </w:r>
            <w:r w:rsidRPr="00A823C8">
              <w:rPr>
                <w:rFonts w:eastAsia="Arial Unicode MS"/>
                <w:b/>
                <w:szCs w:val="24"/>
              </w:rPr>
              <w:t>подразделение Управления ОАО «ТГК-1»</w:t>
            </w:r>
            <w:r w:rsidRPr="00A823C8">
              <w:rPr>
                <w:rFonts w:eastAsia="Arial Unicode MS"/>
                <w:szCs w:val="24"/>
              </w:rPr>
              <w:t xml:space="preserve"> по соответствующему типу оборудования </w:t>
            </w:r>
            <w:r w:rsidRPr="00A823C8">
              <w:rPr>
                <w:rFonts w:eastAsia="Arial Unicode MS"/>
                <w:b/>
                <w:bCs/>
                <w:szCs w:val="24"/>
              </w:rPr>
              <w:t>(до 10.04).</w:t>
            </w:r>
          </w:p>
          <w:p w:rsidR="00A823C8" w:rsidRPr="00A823C8" w:rsidRDefault="00A823C8" w:rsidP="00A7210F">
            <w:pPr>
              <w:numPr>
                <w:ilvl w:val="0"/>
                <w:numId w:val="75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szCs w:val="24"/>
              </w:rPr>
              <w:t>Подразделение Управления ОАО «ТГК-1»</w:t>
            </w:r>
            <w:r w:rsidRPr="00A823C8">
              <w:rPr>
                <w:rFonts w:eastAsia="Arial Unicode MS"/>
                <w:szCs w:val="24"/>
              </w:rPr>
              <w:t xml:space="preserve"> согласовывает перечень предлагаемых проектов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(до 22.04). </w:t>
            </w:r>
            <w:r w:rsidRPr="00A823C8">
              <w:rPr>
                <w:rFonts w:eastAsia="Arial Unicode MS"/>
                <w:szCs w:val="24"/>
              </w:rPr>
              <w:t xml:space="preserve">Общий бюджет проектов на данную категорию устанавливается руководством ОАО «ТГК-1», но, как правило, не должен превышать уровень, </w:t>
            </w:r>
            <w:proofErr w:type="spellStart"/>
            <w:r w:rsidRPr="00A823C8">
              <w:rPr>
                <w:rFonts w:eastAsia="Arial Unicode MS"/>
                <w:szCs w:val="24"/>
              </w:rPr>
              <w:t>инфлированный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 учетом дефлятора инвестиций </w:t>
            </w:r>
            <w:proofErr w:type="spellStart"/>
            <w:r w:rsidRPr="00A823C8">
              <w:rPr>
                <w:rFonts w:eastAsia="Arial Unicode MS"/>
                <w:szCs w:val="24"/>
              </w:rPr>
              <w:t>МЭРа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75"/>
              </w:numPr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Общий перечень выносится на согласование Генерального директора </w:t>
            </w:r>
            <w:r w:rsidRPr="00A823C8">
              <w:rPr>
                <w:rFonts w:eastAsia="Arial Unicode MS"/>
                <w:b/>
                <w:szCs w:val="24"/>
              </w:rPr>
              <w:t>(до 30.04)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7.1.8. Процесс заполнения паспорта проектов VI класса "ПИР будущих лет"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"ПИР будущих лет"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58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Для заполнения паспорта на проект, по которому требуется только ПИР, необходимо: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18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Определить класс проекта (от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 xml:space="preserve"> до </w:t>
            </w:r>
            <w:r w:rsidRPr="00A823C8">
              <w:rPr>
                <w:rFonts w:eastAsia="Arial Unicode MS"/>
                <w:szCs w:val="24"/>
                <w:lang w:val="en-US"/>
              </w:rPr>
              <w:t>V</w:t>
            </w:r>
            <w:r w:rsidRPr="00A823C8">
              <w:rPr>
                <w:rFonts w:eastAsia="Arial Unicode MS"/>
                <w:szCs w:val="24"/>
              </w:rPr>
              <w:t xml:space="preserve">), в рамки которого попадает будущий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18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Заполнить паспорт соответствующий данному классу. В названии указать, что требуется ПИР по </w:t>
            </w:r>
            <w:proofErr w:type="gramStart"/>
            <w:r w:rsidRPr="00A823C8">
              <w:rPr>
                <w:rFonts w:eastAsia="Arial Unicode MS"/>
                <w:szCs w:val="24"/>
              </w:rPr>
              <w:t>данному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инвестпроекту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7210F">
            <w:pPr>
              <w:numPr>
                <w:ilvl w:val="0"/>
                <w:numId w:val="43"/>
              </w:numPr>
              <w:tabs>
                <w:tab w:val="left" w:pos="318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Следовать   той   же   методике   и   алгоритму,    как   и по </w:t>
            </w:r>
            <w:r w:rsidRPr="00A823C8">
              <w:rPr>
                <w:rFonts w:eastAsia="Arial Unicode MS"/>
                <w:szCs w:val="24"/>
              </w:rPr>
              <w:lastRenderedPageBreak/>
              <w:t>соответствующему классу, в рамках которого инициируется ПИР.</w:t>
            </w:r>
          </w:p>
          <w:p w:rsidR="00A823C8" w:rsidRPr="00A823C8" w:rsidRDefault="00A823C8" w:rsidP="00A7210F">
            <w:pPr>
              <w:numPr>
                <w:ilvl w:val="0"/>
                <w:numId w:val="76"/>
              </w:numPr>
              <w:tabs>
                <w:tab w:val="left" w:pos="3182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Соблюдать   те   же   сроки   подачи   документов,   как   и по соответствующему классу, в рамках которого инициируется ПИР.</w:t>
            </w:r>
          </w:p>
          <w:p w:rsidR="00A823C8" w:rsidRPr="00A823C8" w:rsidRDefault="00A823C8" w:rsidP="00A823C8">
            <w:pPr>
              <w:tabs>
                <w:tab w:val="left" w:pos="3182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самом паспорте указывается сумма ПИР и, также, остальной объем всех инвестиций и технические параметры </w:t>
            </w:r>
            <w:r w:rsidRPr="00A823C8">
              <w:rPr>
                <w:rFonts w:eastAsia="Arial Unicode MS"/>
                <w:szCs w:val="24"/>
                <w:u w:val="single"/>
              </w:rPr>
              <w:t>оценочно</w:t>
            </w:r>
            <w:r w:rsidRPr="00A823C8">
              <w:rPr>
                <w:rFonts w:eastAsia="Arial Unicode MS"/>
                <w:szCs w:val="24"/>
              </w:rPr>
              <w:t xml:space="preserve">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После реализации ПИР, заполняется новый паспорт, в котором прописываются уточненные после </w:t>
            </w:r>
            <w:proofErr w:type="spellStart"/>
            <w:r w:rsidRPr="00A823C8">
              <w:rPr>
                <w:rFonts w:eastAsia="Arial Unicode MS"/>
                <w:szCs w:val="24"/>
              </w:rPr>
              <w:t>ПИРа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экономические и технические параметры проекта. </w:t>
            </w:r>
            <w:proofErr w:type="gramStart"/>
            <w:r w:rsidRPr="00A823C8">
              <w:rPr>
                <w:rFonts w:eastAsia="Arial Unicode MS"/>
                <w:szCs w:val="24"/>
              </w:rPr>
              <w:t xml:space="preserve">Данный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снова участвует в ранжировании проектов для формирования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следующий год.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"ПИР будущих лет" без оформления паспорта проекта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Если инициатор сталкивается с ситуацией, когда на проект невозможно предоставить оценочные данные для заполнения паспорта (касается только сложных проектов класса </w:t>
            </w:r>
            <w:r w:rsidRPr="00A823C8">
              <w:rPr>
                <w:rFonts w:eastAsia="Arial Unicode MS"/>
                <w:szCs w:val="24"/>
                <w:lang w:val="en-US"/>
              </w:rPr>
              <w:t>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), то существует возможность подать заявку на включение таких проектов для проведения «ПИР будущих лет» без паспорта. Для финансирования данных работ резервируется не более 5% от статьи «ПИР будущих лет» (см. п. 4.3.7), соответственно, данные проекты инициируются скорее как исключение, нежели правило.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Заявки на подобные работы заполняются качественно, то есть, без указания технических критериев. Соответственно, по ним не производится подсчет баллов. Далее инициаторы таких проектов (филиалы и подразделения) координируют заявку между собой, добавляя и проверяя данные, и направляют ее в Департамент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Департамент инвестиций собирает все заявки на подобные проекты и выносит их на обсуждение Рабочей группы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которая принимает решение о необходимости проведения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предпроектных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расчетов по этим проектам.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Через год, после проведения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предпроектных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расчетов (например, разработка обоснования инвестиций), которые обеспечиваются проектными организациями, инициатор заполняет паспорт, и проект участвует в ранжировании наравне с другими проектами.</w:t>
            </w:r>
          </w:p>
          <w:p w:rsidR="00A823C8" w:rsidRPr="00A823C8" w:rsidRDefault="00A823C8" w:rsidP="00A823C8">
            <w:pPr>
              <w:tabs>
                <w:tab w:val="left" w:pos="2458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Подготовительные шаги по проведению </w:t>
            </w:r>
            <w:proofErr w:type="spellStart"/>
            <w:r w:rsidRPr="00A823C8">
              <w:rPr>
                <w:rFonts w:eastAsia="Arial Unicode MS"/>
                <w:szCs w:val="24"/>
              </w:rPr>
              <w:t>предпроектных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расчетов должны происходить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заблаговременно (в предыдущем году) </w:t>
            </w:r>
            <w:r w:rsidRPr="00A823C8">
              <w:rPr>
                <w:rFonts w:eastAsia="Arial Unicode MS"/>
                <w:szCs w:val="24"/>
              </w:rPr>
              <w:t xml:space="preserve">для того, чтобы иметь возможность инициировать проекты (в настоящем году) для включения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11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7.1.9. Включение проектов, не прошедших полную процедуру оценки, в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инвестпрограмму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Чрезвычайные случаи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448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В чрезвычайных ситуациях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инвестпроекты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 не  прошедшие полную процедуру оценки, ранжирования и согласования, могут быть включены в годовую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приказом Генерального директора.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Тем не менее, для этого филиал или подразделение Управления ОАО «ТГК-1» по соответствующему типу оборудования заполняют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заявку </w:t>
            </w:r>
            <w:r w:rsidRPr="00A823C8">
              <w:rPr>
                <w:rFonts w:eastAsia="Arial Unicode MS"/>
                <w:szCs w:val="24"/>
              </w:rPr>
              <w:t xml:space="preserve">(а не целый паспорт) по проекту соответствующего класса и направляют ее в Департамент инвестиций с целью включения всей необходимой информации в бюджет и перечень проектов </w:t>
            </w:r>
            <w:proofErr w:type="spellStart"/>
            <w:r w:rsidRPr="00A823C8">
              <w:rPr>
                <w:rFonts w:eastAsia="Arial Unicode MS"/>
                <w:szCs w:val="24"/>
              </w:rPr>
              <w:lastRenderedPageBreak/>
              <w:t>инвестпрограммы</w:t>
            </w:r>
            <w:proofErr w:type="spell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175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7.2. Процесс определения бюджета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Порядок бюджетирования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Процесс бюджетирования проходит согласно методике (см. разделе 4) в следующей последовательности:</w:t>
            </w:r>
          </w:p>
          <w:p w:rsidR="00A823C8" w:rsidRPr="00A823C8" w:rsidRDefault="00A823C8" w:rsidP="00A7210F">
            <w:pPr>
              <w:numPr>
                <w:ilvl w:val="0"/>
                <w:numId w:val="77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десятилетней </w:t>
            </w:r>
            <w:r w:rsidRPr="00A823C8">
              <w:rPr>
                <w:rFonts w:eastAsia="Arial Unicode MS"/>
                <w:szCs w:val="24"/>
              </w:rPr>
              <w:t>программы</w:t>
            </w:r>
          </w:p>
          <w:p w:rsidR="00A823C8" w:rsidRPr="00A823C8" w:rsidRDefault="00A823C8" w:rsidP="00A7210F">
            <w:pPr>
              <w:numPr>
                <w:ilvl w:val="0"/>
                <w:numId w:val="77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трехлетней </w:t>
            </w:r>
            <w:r w:rsidRPr="00A823C8">
              <w:rPr>
                <w:rFonts w:eastAsia="Arial Unicode MS"/>
                <w:szCs w:val="24"/>
              </w:rPr>
              <w:t>программы, в том числе на основе десятилетней</w:t>
            </w:r>
          </w:p>
          <w:p w:rsidR="00A823C8" w:rsidRPr="00A823C8" w:rsidRDefault="00A823C8" w:rsidP="00A7210F">
            <w:pPr>
              <w:numPr>
                <w:ilvl w:val="0"/>
                <w:numId w:val="77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ascii="Arial Unicode MS" w:eastAsia="Arial Unicode MS" w:hAnsi="Calibri" w:cs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годовой </w:t>
            </w:r>
            <w:r w:rsidRPr="00A823C8">
              <w:rPr>
                <w:rFonts w:eastAsia="Arial Unicode MS"/>
                <w:szCs w:val="24"/>
              </w:rPr>
              <w:t>программы, в том числе на основе десятилетней и трехлетней программы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</w:tbl>
    <w:p w:rsidR="00A823C8" w:rsidRPr="00A823C8" w:rsidRDefault="00A823C8" w:rsidP="00A823C8">
      <w:pPr>
        <w:spacing w:after="0" w:line="240" w:lineRule="auto"/>
        <w:jc w:val="left"/>
        <w:rPr>
          <w:rFonts w:eastAsia="Times New Roman" w:cs="Times New Roman"/>
          <w:i/>
          <w:szCs w:val="24"/>
          <w:lang w:eastAsia="ru-RU"/>
        </w:rPr>
      </w:pPr>
    </w:p>
    <w:tbl>
      <w:tblPr>
        <w:tblStyle w:val="12"/>
        <w:tblW w:w="988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31"/>
        <w:gridCol w:w="7358"/>
      </w:tblGrid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Расчет бюджета на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необходим к определенному сроку, а именно, к началу сведения информации по проектам и составлению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Департаментом инвестиций, которое начинается после 28.02. Соответственно, все расчеты бюджета по всем трем горизонтам планирования должны происходить в начале года </w:t>
            </w:r>
            <w:r w:rsidRPr="00A823C8">
              <w:rPr>
                <w:rFonts w:eastAsia="Arial Unicode MS"/>
                <w:b/>
                <w:bCs/>
                <w:szCs w:val="24"/>
              </w:rPr>
              <w:t>до 28.02.</w:t>
            </w:r>
          </w:p>
          <w:p w:rsidR="00A823C8" w:rsidRPr="00A823C8" w:rsidRDefault="00A823C8" w:rsidP="00A7210F">
            <w:pPr>
              <w:numPr>
                <w:ilvl w:val="0"/>
                <w:numId w:val="78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на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десятилетнюю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</w:t>
            </w:r>
            <w:r w:rsidRPr="00A823C8">
              <w:rPr>
                <w:rFonts w:eastAsia="Arial Unicode MS"/>
                <w:szCs w:val="24"/>
              </w:rPr>
              <w:t>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(до 14.02 ежегодно)</w:t>
            </w:r>
          </w:p>
          <w:p w:rsidR="00A823C8" w:rsidRPr="00A823C8" w:rsidRDefault="00A823C8" w:rsidP="00A7210F">
            <w:pPr>
              <w:numPr>
                <w:ilvl w:val="0"/>
                <w:numId w:val="78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на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трехлетнюю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</w:t>
            </w:r>
            <w:r w:rsidRPr="00A823C8">
              <w:rPr>
                <w:rFonts w:eastAsia="Arial Unicode MS"/>
                <w:szCs w:val="24"/>
              </w:rPr>
              <w:t>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(до 28.02 ежегодно)</w:t>
            </w:r>
          </w:p>
          <w:p w:rsidR="00A823C8" w:rsidRPr="00A823C8" w:rsidRDefault="00A823C8" w:rsidP="00A7210F">
            <w:pPr>
              <w:numPr>
                <w:ilvl w:val="0"/>
                <w:numId w:val="78"/>
              </w:numPr>
              <w:tabs>
                <w:tab w:val="left" w:pos="710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Бюджетирование на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годовую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инвест</w:t>
            </w:r>
            <w:r w:rsidRPr="00A823C8">
              <w:rPr>
                <w:rFonts w:eastAsia="Arial Unicode MS"/>
                <w:szCs w:val="24"/>
              </w:rPr>
              <w:t>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(до 28.02 ежегодно)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Ответственные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составление общего бюджета на класс I и общей суммы на классы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, за расчеты общих бюджетов каждого класса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</w:t>
            </w:r>
            <w:r w:rsidRPr="00A823C8">
              <w:rPr>
                <w:rFonts w:eastAsia="Arial Unicode MS"/>
                <w:szCs w:val="24"/>
                <w:lang w:val="en-US"/>
              </w:rPr>
              <w:t>VI</w:t>
            </w:r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gramStart"/>
            <w:r w:rsidRPr="00A823C8">
              <w:rPr>
                <w:rFonts w:eastAsia="Arial Unicode MS"/>
                <w:szCs w:val="24"/>
              </w:rPr>
              <w:t>для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(на основе десятилетней) и для 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(на основе трехлетней).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7.3. Процесс составления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Выборочная проверка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До 28.02 ежегодно, все заполненные паспорта проектов по всем классам передаются всеми участниками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инвестпроцесса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</w:t>
            </w:r>
            <w:r w:rsidRPr="00A823C8">
              <w:rPr>
                <w:rFonts w:eastAsia="Arial Unicode MS"/>
                <w:b/>
                <w:bCs/>
                <w:szCs w:val="24"/>
              </w:rPr>
              <w:t>Департамент инвестиций.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До момента ранжирования проектов, Департамент инвестиций имеет возможность сделать выборочную проверку заполненных паспортов. При неправильном, неполном или необоснованном заполнении паспортов, Департамент инвестиций возвращает паспорт в соответствующую службу на дальнейшую проработку. Однако</w:t>
            </w:r>
            <w:proofErr w:type="gramStart"/>
            <w:r w:rsidRPr="00A823C8">
              <w:rPr>
                <w:rFonts w:eastAsia="Arial Unicode MS"/>
                <w:szCs w:val="24"/>
              </w:rPr>
              <w:t>,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не успевшие к сроку паспорта к процессу сведения и ранжирования не принимаются.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Сведение и ранжирование по классам проектов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Департамент инвестиций сводит все паспорта проектов в шесть списков по классам, ранжирует проекты внутри класса на основании общего балла. На основе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отранжированных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списков проектов по классам и рассчитанных бюджетов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каждый год, Департамент инвестиций составляет три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основе методики (см. раздел 6) в следующей последовательности:</w:t>
            </w:r>
          </w:p>
          <w:p w:rsidR="00A823C8" w:rsidRPr="00A823C8" w:rsidRDefault="00A823C8" w:rsidP="00A7210F">
            <w:pPr>
              <w:numPr>
                <w:ilvl w:val="0"/>
                <w:numId w:val="7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Составление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десятилетней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  <w:lang w:val="en-US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</w:p>
          <w:p w:rsidR="00A823C8" w:rsidRPr="00A823C8" w:rsidRDefault="00A823C8" w:rsidP="00A7210F">
            <w:pPr>
              <w:numPr>
                <w:ilvl w:val="0"/>
                <w:numId w:val="7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 xml:space="preserve">Составление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трехлетней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>, в том числе на основе десятилетней</w:t>
            </w:r>
            <w:proofErr w:type="gramEnd"/>
          </w:p>
          <w:p w:rsidR="00A823C8" w:rsidRPr="00A823C8" w:rsidRDefault="00A823C8" w:rsidP="00A7210F">
            <w:pPr>
              <w:numPr>
                <w:ilvl w:val="0"/>
                <w:numId w:val="79"/>
              </w:numPr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Составление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годовой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>, в том числе на основе десятилетней и трехлетней программы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Составление программ, в том числе, включает отсечение проектов, превышающих установленный бюджет класса.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Сроки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 до 05.03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7.4. Процесс рассмотрения и согласования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Обсуждение окончательного перечня проектов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Окончательный перечень проектов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выносится на рассмотрение рабочей группы.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рассмотрение рабочей группы.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 до 07.03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Актуализация программы по энергосбережению и повышению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энергоэффективности</w:t>
            </w:r>
            <w:proofErr w:type="spellEnd"/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bCs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основании окончательного перечня проектов  сформированного по результатам рассмотрения рабочей группы и в соответствии с требованиями Постановления Правительства РФ от 01.12.2009 №977 актуализируется  </w:t>
            </w:r>
            <w:r w:rsidRPr="00A823C8">
              <w:rPr>
                <w:rFonts w:eastAsia="Arial Unicode MS"/>
                <w:bCs/>
                <w:szCs w:val="24"/>
              </w:rPr>
              <w:t xml:space="preserve">программа по энергосбережению и повышению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энергоэффективности</w:t>
            </w:r>
            <w:proofErr w:type="spellEnd"/>
            <w:r w:rsidRPr="00A823C8">
              <w:rPr>
                <w:rFonts w:eastAsia="Arial Unicode MS"/>
                <w:bCs/>
                <w:szCs w:val="24"/>
              </w:rPr>
              <w:t xml:space="preserve"> на планируемый трехлетний период.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Производственный департамент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формирование </w:t>
            </w:r>
            <w:r w:rsidRPr="00A823C8">
              <w:rPr>
                <w:rFonts w:eastAsia="Arial Unicode MS"/>
                <w:bCs/>
                <w:szCs w:val="24"/>
              </w:rPr>
              <w:t xml:space="preserve">программы по энергосбережению и повышению </w:t>
            </w:r>
            <w:proofErr w:type="spellStart"/>
            <w:r w:rsidRPr="00A823C8">
              <w:rPr>
                <w:rFonts w:eastAsia="Arial Unicode MS"/>
                <w:bCs/>
                <w:szCs w:val="24"/>
              </w:rPr>
              <w:t>энергоэффективности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15.03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Предоставление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Минэнерго РФ  и региональные органы государственного регулирования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На основании окончательного перечня проектов сформированного по результатам рассмотрения рабочей группы и в соответствии с  требованиями Постановления Правительства РФ от 01.12.2009 №977 формируется предварительная трехлетняя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Предварительная трехлетняя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направляется на утверждение в Минэнерго РФ и </w:t>
            </w:r>
            <w:r w:rsidRPr="00A823C8">
              <w:rPr>
                <w:rFonts w:eastAsia="Arial Unicode MS"/>
                <w:bCs/>
                <w:szCs w:val="24"/>
              </w:rPr>
              <w:t>региональные органы государственного регулирования тарифов</w:t>
            </w:r>
            <w:r w:rsidRPr="00A823C8">
              <w:rPr>
                <w:rFonts w:eastAsia="Arial Unicode MS"/>
                <w:szCs w:val="24"/>
              </w:rPr>
              <w:t xml:space="preserve">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15.03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Генеральным директором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предварительные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Генеральному директору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чрезвычайных случаях Генеральный директор может вносить обоснованные корректировки в программы.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рассмотрение Генеральному директору.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10.04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Рассмотрение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Правлением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Все три утвержденные Генеральным директором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</w:t>
            </w:r>
            <w:r w:rsidRPr="00A823C8">
              <w:rPr>
                <w:rFonts w:eastAsia="Arial Unicode MS"/>
                <w:szCs w:val="24"/>
              </w:rPr>
              <w:lastRenderedPageBreak/>
              <w:t>выносятся на рассмотрение Правлением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15.04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Рассмотрение Комитетом по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и инвестициям и Комитетом по надежности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утвержденные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и согласование Комитетом по </w:t>
            </w:r>
            <w:proofErr w:type="gramStart"/>
            <w:r w:rsidRPr="00A823C8">
              <w:rPr>
                <w:rFonts w:eastAsia="Arial Unicode MS"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инвестициям и Комитетом по надежности при Совете Директоров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22.04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Рассмотрение и утверждение Советом Директоров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и утверждение Советом директоров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 xml:space="preserve">является ответственным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30.04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Предоставление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ФСТ/РЭК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Представление и защита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органах государственного регулирования тарифов производится только для годовых/трехлетних программ при представлении материалов к регулированию тарифов на планируемый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Предварительная инвестиционная программа с необходимыми обосновывающими материалами представляется в органы государственного регулирования тарифов ФСТ и РЭК (региональная энергетическая комиссия либо любая другая организация, ответственная за установление тарифа в соответствии с законодательством РФ).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30.04, или в соответствии со сроками, установленными регулирующими органами (ФСТ, РЭК).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Передача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"предварительной"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для формирования закупочной программы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После предоставления предварительного варианта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регулирующие органы (после 30 апреля ежегодно), необходимо предоставить его в соответствующие службы ОАО «ТГК-1» для начала формирования программы закупок. Предлагается начинать закупки в конце </w:t>
            </w:r>
            <w:r w:rsidRPr="00A823C8">
              <w:rPr>
                <w:rFonts w:eastAsia="Arial Unicode MS"/>
                <w:szCs w:val="24"/>
                <w:lang w:val="en-US"/>
              </w:rPr>
              <w:t>II</w:t>
            </w:r>
            <w:r w:rsidRPr="00A823C8">
              <w:rPr>
                <w:rFonts w:eastAsia="Arial Unicode MS"/>
                <w:szCs w:val="24"/>
              </w:rPr>
              <w:t>-начале III квартала текущего года по 30-50% проектов каждого класса с наивысшим рангом, по которым отсутствуют какие - либо сомнения в необходимости их реализации.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Деятельность по формированию закупочной программы регулируется Регламентом по Закупкам.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30.05.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Предоставление данных для РДУ на отключение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Для отключения определенных объектов от энергосистемы для проведения требуемых работ, необходимо предоставить информацию на отключение в РДУ. Для этого необходимо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предоставить </w:t>
            </w:r>
            <w:proofErr w:type="gramStart"/>
            <w:r w:rsidRPr="00A823C8">
              <w:rPr>
                <w:rFonts w:eastAsia="Arial Unicode MS"/>
                <w:szCs w:val="24"/>
              </w:rPr>
              <w:t>предварительную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соответствующие службы ОАО «ТГК-1» для формирования заявок на отключение.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3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30.05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Защита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в регулирующих органах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До утверждения 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 государственных органах, ответственные стороны ОАО «ТГК-1» работают с федеральными, региональными и муниципальными органами исполнительной власти РФ по согласованию программы. 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по экономике </w:t>
            </w:r>
            <w:r w:rsidRPr="00A823C8">
              <w:rPr>
                <w:rFonts w:eastAsia="Arial Unicode MS"/>
                <w:szCs w:val="24"/>
              </w:rPr>
              <w:t>работает по всем вопросам, связанным с непосредственной организацией рабочего процесса и контроля.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предоставляет информацию по вопросам экономической обоснованности проектов.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Ответственными за вынесение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согласование являются Директор по развитию и Директор по экономике и финансам.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15.08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7.5. Процесс корректировки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Корректировка после утверждения тарифов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Регулирующие органы в конце года утверждают тарифы на планируемый год. После объявления тарифов, необходимо произвести корректировку каждой из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. Для этого необходимо уточнить источники финансирования.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Ответственные: </w:t>
            </w:r>
            <w:r w:rsidRPr="00A823C8">
              <w:rPr>
                <w:rFonts w:eastAsia="Arial Unicode MS"/>
                <w:szCs w:val="24"/>
              </w:rPr>
              <w:t>собственные и заемные источники – Директор по экономике и финансам, Директор по развитию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15.11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Корректировка в зависимости от выполнения </w:t>
            </w:r>
            <w:proofErr w:type="spellStart"/>
            <w:r w:rsidRPr="00A823C8">
              <w:rPr>
                <w:rFonts w:eastAsia="Arial Unicode MS"/>
                <w:b/>
                <w:bCs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b/>
                <w:bCs/>
                <w:szCs w:val="24"/>
              </w:rPr>
              <w:t xml:space="preserve"> настоящего года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зависимости от выполнения или невыполнения проектов из инвестиционной программы настоящего года, проводится корректировка каждой из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первого планового года (см. раздел Методика уточнения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6.5.1.).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Проекты, по которым началась трата средств, однако их не удалось завершить </w:t>
            </w:r>
            <w:proofErr w:type="gramStart"/>
            <w:r w:rsidRPr="00A823C8">
              <w:rPr>
                <w:rFonts w:eastAsia="Arial Unicode MS"/>
                <w:szCs w:val="24"/>
              </w:rPr>
              <w:t>в планируем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году, считаются переходящими и автоматически переходят к реализации на следующий год. Как и по всем проектам, по ним необходимо заполнить форму по "Фактическому выполнению" (Приложение 4), из которой становится понятно, что проект "переходит" на следующий год. В ней прописывается оставшаяся сумма на окончание реализации проекта и причины, по которым планируемая реализация не состоялась.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Форма отправляется в электронном виде в ДРПКС и подразделения блока Главного инженера Управления ОАО «ТГК-1» по соответствующему типу оборудования для уведомления, и копия в Департамент инвестиций. На ее основе Департаментом инвестиций составляется перечень всех "переходящих" проектов для включения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инвестпрограмму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следующего года и для определения необходимого финансирования. Рабочая группа по инвестициям </w:t>
            </w:r>
            <w:r w:rsidRPr="00A823C8">
              <w:rPr>
                <w:rFonts w:eastAsia="Arial Unicode MS"/>
                <w:szCs w:val="24"/>
              </w:rPr>
              <w:lastRenderedPageBreak/>
              <w:t xml:space="preserve">обсуждает и принимает решение по всем проектам 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, включая </w:t>
            </w:r>
            <w:proofErr w:type="gramStart"/>
            <w:r w:rsidRPr="00A823C8">
              <w:rPr>
                <w:rFonts w:eastAsia="Arial Unicode MS"/>
                <w:szCs w:val="24"/>
              </w:rPr>
              <w:t>переходящие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на следующий год.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Ответственные: </w:t>
            </w:r>
            <w:r w:rsidRPr="00A823C8">
              <w:rPr>
                <w:rFonts w:eastAsia="Arial Unicode MS"/>
                <w:szCs w:val="24"/>
              </w:rPr>
              <w:t>Департамент инвестиций, ДРПКС, подразделения блока Главного инженера по соответствующему оборудованию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15.11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Корректировка ИП по бюджету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При сокращении финансирования, проводится уточнение бюджета для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. Бюджет </w:t>
            </w:r>
            <w:proofErr w:type="spellStart"/>
            <w:r w:rsidRPr="00A823C8">
              <w:rPr>
                <w:rFonts w:eastAsia="Arial Unicode MS"/>
                <w:szCs w:val="24"/>
              </w:rPr>
              <w:t>секвестируется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на первый плановый год согласно методике (см. пункт 6.5.2.). Наименее приоритетные проекты - проекты с низшим рангом - отсекаются автоматически.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7.6. Процесс окончательного рассмотрения и утверждения инвестиционных программ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Рассмотрение Генеральным директором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скорректированные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Генеральным директором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В чрезвычайных случаях Генеральный директор может вносить обоснованные корректировки в список проектов.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является ответственным за вынесение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25.11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Рассмотрение Правлением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скорректированные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Правлением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является ответственным за вынесение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05.12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Рассмотрение Комитетом по 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 xml:space="preserve"> и  инвестициям и Комитетом по надежности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скорректированные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Комитетом по </w:t>
            </w:r>
            <w:proofErr w:type="gramStart"/>
            <w:r w:rsidRPr="00A823C8">
              <w:rPr>
                <w:rFonts w:eastAsia="Arial Unicode MS"/>
                <w:szCs w:val="24"/>
              </w:rPr>
              <w:t>бизнес-стратегии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инвестициям и Комитетом по надежности при Совете </w:t>
            </w:r>
            <w:proofErr w:type="spellStart"/>
            <w:r w:rsidRPr="00A823C8">
              <w:rPr>
                <w:rFonts w:eastAsia="Arial Unicode MS"/>
                <w:szCs w:val="24"/>
              </w:rPr>
              <w:t>директоровОАО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является ответственным за вынесение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13.12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Рассмотрение и утверждение Советом директоров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три скорректированные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выносятся на рассмотрение и утверждение Советом директоров ОАО «ТГК-1» одновременно.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Департамент инвестиций </w:t>
            </w:r>
            <w:r w:rsidRPr="00A823C8">
              <w:rPr>
                <w:rFonts w:eastAsia="Arial Unicode MS"/>
                <w:szCs w:val="24"/>
              </w:rPr>
              <w:t>является ответственным за вынесение на рассмотрение.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Срок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Ежегодно, до 20.12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9889" w:type="dxa"/>
            <w:gridSpan w:val="2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jc w:val="center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7.7. Роль Рабочей группы по инвестиционной программе в инвестиционном процессе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Рабочая группа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 (▲)</w:t>
            </w:r>
            <w:proofErr w:type="gramEnd"/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 процессе формирования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 их бюджетирования важную роль играет Рабочая группа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(РГИ). </w:t>
            </w:r>
            <w:r w:rsidRPr="00A823C8">
              <w:rPr>
                <w:rFonts w:eastAsia="Arial Unicode MS"/>
                <w:szCs w:val="24"/>
              </w:rPr>
              <w:lastRenderedPageBreak/>
              <w:t>Рабочая группа создана для координации, мониторинга, и обеспечения прозрачности процесса формирования инвестиционных программ ОАО «ТГК-1».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Члены и участники РГИ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tabs>
                <w:tab w:val="left" w:pos="2266"/>
              </w:tabs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Председателем  Рабочей  группы является  Генеральный директор ОАО «ТГК-1».   В  отсутствие   Генерального  директора,   назначается его заместитель (по усмотрению Генерального директора)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Постоянными членами Рабочей группы являются: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Заместитель генерального директора – директор филиала «Карельский»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Заместитель генерального директора – директор филиала «Кольский»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Заместитель генерального директора - главный инженер – директор филиала «Невский»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Заместитель главного инженера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Директор по капитальному строительству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Директор по развитию</w:t>
            </w:r>
          </w:p>
          <w:p w:rsidR="00A823C8" w:rsidRPr="00A823C8" w:rsidRDefault="00A823C8" w:rsidP="00A7210F">
            <w:pPr>
              <w:numPr>
                <w:ilvl w:val="0"/>
                <w:numId w:val="80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Директор по экономике и финансам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Директор по логистике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Начальник департамента инвестиций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Начальник департамента реализации проектов капитального строительства</w:t>
            </w:r>
          </w:p>
          <w:p w:rsidR="00A823C8" w:rsidRPr="00A823C8" w:rsidRDefault="00A823C8" w:rsidP="00A7210F">
            <w:pPr>
              <w:numPr>
                <w:ilvl w:val="0"/>
                <w:numId w:val="35"/>
              </w:numPr>
              <w:tabs>
                <w:tab w:val="left" w:pos="2539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Начальник департамента подготовки и проведения ремонта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Все начальники департаментов/отделов Управления ОАО «ТГК-1», которые принимают прямое участие в формировании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, а также руководители станций, приглашаются на заседания Рабочей группы и предоставляют комментарии по мере необходимости.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Департамент инвестиций координирует деятельность Рабочей группы, а именно, является ответственным за организацию встреч Рабочей группы, за соблюдение сроков и за подготовку всей необходимой информации для встреч. После встреч Рабочей группы, Департамент инвестиций направляет всем участникам Протокол встречи с результатами обсуждений.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График заседаний Рабочей группы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 (▲)</w:t>
            </w:r>
            <w:proofErr w:type="gramEnd"/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Рабочая группа по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инвестпрограмме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встречается как минимум три раза в год. График заседаний Рабочей группы состоит </w:t>
            </w:r>
            <w:proofErr w:type="gramStart"/>
            <w:r w:rsidRPr="00A823C8">
              <w:rPr>
                <w:rFonts w:eastAsia="Arial Unicode MS"/>
                <w:szCs w:val="24"/>
              </w:rPr>
              <w:t>из</w:t>
            </w:r>
            <w:proofErr w:type="gramEnd"/>
            <w:r w:rsidRPr="00A823C8">
              <w:rPr>
                <w:rFonts w:eastAsia="Arial Unicode MS"/>
                <w:szCs w:val="24"/>
              </w:rPr>
              <w:t>: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Заседание №1 (до 14.02., ежегодно)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Заседание №2 (до 07.03., ежегодно)</w:t>
            </w:r>
          </w:p>
          <w:p w:rsidR="00A823C8" w:rsidRPr="00A823C8" w:rsidRDefault="00A823C8" w:rsidP="00A7210F">
            <w:pPr>
              <w:numPr>
                <w:ilvl w:val="0"/>
                <w:numId w:val="36"/>
              </w:numPr>
              <w:tabs>
                <w:tab w:val="left" w:pos="283"/>
              </w:tabs>
              <w:autoSpaceDE w:val="0"/>
              <w:autoSpaceDN w:val="0"/>
              <w:adjustRightInd w:val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Заседание №3 (до 15.11., ежегодно)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ascii="Arial Unicode MS" w:eastAsia="Arial Unicode MS" w:hAnsi="Calibri" w:cs="Arial Unicode MS"/>
                <w:sz w:val="22"/>
              </w:rPr>
            </w:pPr>
            <w:r w:rsidRPr="00A823C8">
              <w:rPr>
                <w:rFonts w:eastAsia="Arial Unicode MS"/>
                <w:szCs w:val="24"/>
              </w:rPr>
              <w:t>Сроки встреч Рабочей группы являются обязательными для исполнения всеми участниками формирования инвестиционных программ. Если участники Рабочей группы не принимали участие во встрече, они обязаны ознакомиться с протоколом заседания и предоставить комментарии в кратчайшие сроки в Департамент инвестиций.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Рабочая группа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 (▲) – 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>Заседание №1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до 14.02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Первое заседание Рабочей группы проводится в период с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07.02 по 14.02 </w:t>
            </w:r>
            <w:r w:rsidRPr="00A823C8">
              <w:rPr>
                <w:rFonts w:eastAsia="Arial Unicode MS"/>
                <w:szCs w:val="24"/>
              </w:rPr>
              <w:t>каждого года для предварительного обсуждения всех поступивших заявок на инвестиционные проекты.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До заседания Рабочей группы Департамент инвестиций обобщает поступившие данные и составляет перечень инициированных проектов. Не </w:t>
            </w:r>
            <w:proofErr w:type="gramStart"/>
            <w:r w:rsidRPr="00A823C8">
              <w:rPr>
                <w:rFonts w:eastAsia="Arial Unicode MS"/>
                <w:szCs w:val="24"/>
              </w:rPr>
              <w:t>позднее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чем за неделю до заседания Рабочей группы Департамент инвестиций направляет данный перечень на все филиалы и в подразделения Управления ОАО «ТГК-1» для ознакомления и предоставления комментариев.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На заседании Рабочей группы обсуждаются следующие темы:</w:t>
            </w:r>
          </w:p>
          <w:p w:rsidR="00A823C8" w:rsidRPr="00A823C8" w:rsidRDefault="00A823C8" w:rsidP="00A7210F">
            <w:pPr>
              <w:numPr>
                <w:ilvl w:val="0"/>
                <w:numId w:val="81"/>
              </w:numPr>
              <w:tabs>
                <w:tab w:val="left" w:pos="57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Проверяется наличие всех инициированных заявок в обобщенном перечне</w:t>
            </w:r>
          </w:p>
          <w:p w:rsidR="00A823C8" w:rsidRPr="00A823C8" w:rsidRDefault="00A823C8" w:rsidP="00A7210F">
            <w:pPr>
              <w:numPr>
                <w:ilvl w:val="0"/>
                <w:numId w:val="81"/>
              </w:numPr>
              <w:tabs>
                <w:tab w:val="left" w:pos="57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proofErr w:type="gramStart"/>
            <w:r w:rsidRPr="00A823C8">
              <w:rPr>
                <w:rFonts w:eastAsia="Arial Unicode MS"/>
                <w:szCs w:val="24"/>
              </w:rPr>
              <w:t>Комментарии филиалов</w:t>
            </w:r>
            <w:proofErr w:type="gramEnd"/>
            <w:r w:rsidRPr="00A823C8">
              <w:rPr>
                <w:rFonts w:eastAsia="Arial Unicode MS"/>
                <w:szCs w:val="24"/>
              </w:rPr>
              <w:t xml:space="preserve"> и подразделений Управления ОАО «ТГК-1»</w:t>
            </w:r>
          </w:p>
          <w:p w:rsidR="00A823C8" w:rsidRPr="00A823C8" w:rsidRDefault="00A823C8" w:rsidP="00A7210F">
            <w:pPr>
              <w:numPr>
                <w:ilvl w:val="0"/>
                <w:numId w:val="81"/>
              </w:numPr>
              <w:tabs>
                <w:tab w:val="left" w:pos="57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 спорным проектам подтверждается или не подтверждается необходимость инициации проекта</w:t>
            </w:r>
          </w:p>
          <w:p w:rsidR="00A823C8" w:rsidRPr="00A823C8" w:rsidRDefault="00A823C8" w:rsidP="00A7210F">
            <w:pPr>
              <w:numPr>
                <w:ilvl w:val="0"/>
                <w:numId w:val="81"/>
              </w:numPr>
              <w:tabs>
                <w:tab w:val="left" w:pos="57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 спорным проектам проверяется правильность отнесения проектов к разным классам и предлагается корректировка классов, если необходимо</w:t>
            </w:r>
          </w:p>
          <w:p w:rsidR="00A823C8" w:rsidRPr="00A823C8" w:rsidRDefault="00A823C8" w:rsidP="00A7210F">
            <w:pPr>
              <w:numPr>
                <w:ilvl w:val="0"/>
                <w:numId w:val="81"/>
              </w:numPr>
              <w:tabs>
                <w:tab w:val="left" w:pos="571"/>
              </w:tabs>
              <w:autoSpaceDE w:val="0"/>
              <w:autoSpaceDN w:val="0"/>
              <w:adjustRightInd w:val="0"/>
              <w:ind w:left="21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Уточняется правильность группировки "связанных между собой проектов". Одновременно с этим, они проверяют, чтобы в один проект не было объединено несколько позиций однотипного оборудования, которые могут быть реализованы отдельно друг от друга.</w:t>
            </w:r>
          </w:p>
          <w:p w:rsidR="00A823C8" w:rsidRPr="00A823C8" w:rsidRDefault="00A823C8" w:rsidP="00A823C8">
            <w:pPr>
              <w:tabs>
                <w:tab w:val="left" w:pos="571"/>
              </w:tabs>
              <w:autoSpaceDE w:val="0"/>
              <w:autoSpaceDN w:val="0"/>
              <w:adjustRightInd w:val="0"/>
              <w:ind w:left="21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После заседания Рабочей группы, Департамент инвестиций направляет всем участникам Протокол встреч.</w:t>
            </w:r>
          </w:p>
          <w:p w:rsidR="00A823C8" w:rsidRPr="00A823C8" w:rsidRDefault="00A823C8" w:rsidP="00A823C8">
            <w:pPr>
              <w:tabs>
                <w:tab w:val="left" w:pos="715"/>
              </w:tabs>
              <w:autoSpaceDE w:val="0"/>
              <w:autoSpaceDN w:val="0"/>
              <w:adjustRightInd w:val="0"/>
              <w:rPr>
                <w:rFonts w:eastAsia="Arial Unicode MS"/>
                <w:b/>
                <w:bCs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Рабочая группа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 (▲) – 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>Заседание №2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до 07.03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0" w:line="250" w:lineRule="exact"/>
              <w:ind w:right="5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Второе заседание Рабочей группы по инвестиционной программе проходит в период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до 07.03 </w:t>
            </w:r>
            <w:r w:rsidRPr="00A823C8">
              <w:rPr>
                <w:rFonts w:eastAsia="Arial Unicode MS"/>
                <w:szCs w:val="24"/>
              </w:rPr>
              <w:t xml:space="preserve">ежегодно. </w:t>
            </w:r>
            <w:proofErr w:type="gramStart"/>
            <w:r w:rsidRPr="00A823C8">
              <w:rPr>
                <w:rFonts w:eastAsia="Arial Unicode MS"/>
                <w:szCs w:val="24"/>
              </w:rPr>
              <w:t xml:space="preserve">Цель данного заседания заключается в обсуждении </w:t>
            </w:r>
            <w:proofErr w:type="spellStart"/>
            <w:r w:rsidRPr="00A823C8">
              <w:rPr>
                <w:rFonts w:eastAsia="Arial Unicode MS"/>
                <w:szCs w:val="24"/>
              </w:rPr>
              <w:t>отранжированного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перечня проектов, вошедших в десятилетнюю, трехлетнюю и годовую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по всем классам проектов, который будет направлен в Минэнерго и в органы государственного регулирования тарифов в соответствии с Постановлением Правительства РФ №977 от 01.12.2009 г.</w:t>
            </w:r>
            <w:proofErr w:type="gramEnd"/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Департамент инвестиций учитывает рекомендации и формирует окончательные перечни трех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для дальнейших согласований. После заседания Рабочей группы, Департамент инвестиций направляет всем участникам Протокол встречи с перечнем проектов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Рабочая группа</w:t>
            </w:r>
            <w:proofErr w:type="gramStart"/>
            <w:r w:rsidRPr="00A823C8">
              <w:rPr>
                <w:rFonts w:eastAsia="Arial Unicode MS"/>
                <w:b/>
                <w:bCs/>
                <w:szCs w:val="24"/>
              </w:rPr>
              <w:t xml:space="preserve"> (▲) – </w:t>
            </w:r>
            <w:proofErr w:type="gramEnd"/>
            <w:r w:rsidRPr="00A823C8">
              <w:rPr>
                <w:rFonts w:eastAsia="Arial Unicode MS"/>
                <w:b/>
                <w:bCs/>
                <w:szCs w:val="24"/>
              </w:rPr>
              <w:t>Заседание №3</w:t>
            </w:r>
          </w:p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>до 15.11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spacing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Последняя встреча в году Рабочей группы по инвестиционной программе проходит в период </w:t>
            </w:r>
            <w:r w:rsidRPr="00A823C8">
              <w:rPr>
                <w:rFonts w:eastAsia="Arial Unicode MS"/>
                <w:b/>
                <w:bCs/>
                <w:szCs w:val="24"/>
              </w:rPr>
              <w:t xml:space="preserve">до </w:t>
            </w:r>
            <w:hyperlink r:id="rId17" w:history="1">
              <w:r w:rsidRPr="00A823C8">
                <w:rPr>
                  <w:rFonts w:eastAsia="Arial Unicode MS"/>
                  <w:b/>
                  <w:bCs/>
                  <w:szCs w:val="24"/>
                </w:rPr>
                <w:t>15.11</w:t>
              </w:r>
            </w:hyperlink>
            <w:r w:rsidRPr="00A823C8">
              <w:rPr>
                <w:rFonts w:ascii="Arial Unicode MS" w:eastAsia="Arial Unicode MS" w:hAnsi="Calibri" w:cs="Arial Unicode MS"/>
                <w:szCs w:val="24"/>
              </w:rPr>
              <w:t xml:space="preserve"> </w:t>
            </w:r>
            <w:r w:rsidRPr="00A823C8">
              <w:rPr>
                <w:rFonts w:eastAsia="Arial Unicode MS"/>
                <w:szCs w:val="24"/>
              </w:rPr>
              <w:t xml:space="preserve">ежегодно. Цель данной встречи заключается в обсуждении всех трех скорректированных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</w:t>
            </w:r>
            <w:proofErr w:type="spellEnd"/>
            <w:r w:rsidRPr="00A823C8">
              <w:rPr>
                <w:rFonts w:eastAsia="Arial Unicode MS"/>
                <w:szCs w:val="24"/>
              </w:rPr>
              <w:t>, с учетом новых тарифов, степени реализации существующих проектов (и рассмотрение переходящих проектов), изменений в финансировании и по результатам уточнения бюджета.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spacing w:before="115" w:line="250" w:lineRule="exac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Департамент инвестиций учитывает рекомендации и формирует скорректированные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для дальнейших согласований. После заседания Рабочей группы, Департамент инвестиций направляет всем участникам Протокол встречи со скорректированным перечнем проектов по трем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инвестпрограммам</w:t>
            </w:r>
            <w:proofErr w:type="spellEnd"/>
            <w:r w:rsidRPr="00A823C8">
              <w:rPr>
                <w:rFonts w:eastAsia="Arial Unicode MS"/>
                <w:szCs w:val="24"/>
              </w:rPr>
              <w:t>.</w:t>
            </w:r>
          </w:p>
          <w:p w:rsidR="00A823C8" w:rsidRPr="00A823C8" w:rsidRDefault="00A823C8" w:rsidP="00A823C8">
            <w:pPr>
              <w:autoSpaceDE w:val="0"/>
              <w:autoSpaceDN w:val="0"/>
              <w:adjustRightInd w:val="0"/>
              <w:rPr>
                <w:rFonts w:eastAsia="Arial Unicode MS"/>
                <w:szCs w:val="24"/>
              </w:rPr>
            </w:pPr>
          </w:p>
        </w:tc>
      </w:tr>
      <w:tr w:rsidR="00A823C8" w:rsidRPr="00A823C8" w:rsidTr="00A823C8">
        <w:tc>
          <w:tcPr>
            <w:tcW w:w="2531" w:type="dxa"/>
          </w:tcPr>
          <w:p w:rsidR="00A823C8" w:rsidRPr="00A823C8" w:rsidRDefault="00A823C8" w:rsidP="00A823C8">
            <w:pPr>
              <w:tabs>
                <w:tab w:val="left" w:pos="2127"/>
              </w:tabs>
              <w:autoSpaceDE w:val="0"/>
              <w:autoSpaceDN w:val="0"/>
              <w:adjustRightInd w:val="0"/>
              <w:ind w:right="188"/>
              <w:rPr>
                <w:rFonts w:eastAsia="Arial Unicode MS"/>
                <w:b/>
                <w:bCs/>
                <w:szCs w:val="24"/>
              </w:rPr>
            </w:pPr>
            <w:r w:rsidRPr="00A823C8">
              <w:rPr>
                <w:rFonts w:eastAsia="Arial Unicode MS"/>
                <w:b/>
                <w:bCs/>
                <w:szCs w:val="24"/>
              </w:rPr>
              <w:t xml:space="preserve">Дополнительные </w:t>
            </w:r>
            <w:r w:rsidRPr="00A823C8">
              <w:rPr>
                <w:rFonts w:eastAsia="Arial Unicode MS"/>
                <w:b/>
                <w:bCs/>
                <w:szCs w:val="24"/>
              </w:rPr>
              <w:lastRenderedPageBreak/>
              <w:t>заседания Рабочей группы</w:t>
            </w:r>
          </w:p>
        </w:tc>
        <w:tc>
          <w:tcPr>
            <w:tcW w:w="7358" w:type="dxa"/>
          </w:tcPr>
          <w:p w:rsidR="00A823C8" w:rsidRPr="00A823C8" w:rsidRDefault="00A823C8" w:rsidP="00A823C8">
            <w:pPr>
              <w:autoSpaceDE w:val="0"/>
              <w:autoSpaceDN w:val="0"/>
              <w:adjustRightInd w:val="0"/>
              <w:ind w:right="6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lastRenderedPageBreak/>
              <w:t xml:space="preserve">При необходимости заседания Рабочей группы проводятся </w:t>
            </w:r>
            <w:r w:rsidRPr="00A823C8">
              <w:rPr>
                <w:rFonts w:eastAsia="Arial Unicode MS"/>
                <w:szCs w:val="24"/>
              </w:rPr>
              <w:lastRenderedPageBreak/>
              <w:t>дополнительно в течение года. Причиной подобных заседаний может являться (но не ограничиваться) следующее:</w:t>
            </w:r>
          </w:p>
          <w:p w:rsidR="00A823C8" w:rsidRPr="00A823C8" w:rsidRDefault="00A823C8" w:rsidP="00A7210F">
            <w:pPr>
              <w:numPr>
                <w:ilvl w:val="0"/>
                <w:numId w:val="82"/>
              </w:numPr>
              <w:autoSpaceDE w:val="0"/>
              <w:autoSpaceDN w:val="0"/>
              <w:adjustRightInd w:val="0"/>
              <w:ind w:left="21" w:right="6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Форс-мажорные обстоятельства, вследствие которых появляется необходимость инициации дополнительных проектов</w:t>
            </w:r>
          </w:p>
          <w:p w:rsidR="00A823C8" w:rsidRPr="00A823C8" w:rsidRDefault="00A823C8" w:rsidP="00A7210F">
            <w:pPr>
              <w:numPr>
                <w:ilvl w:val="0"/>
                <w:numId w:val="82"/>
              </w:numPr>
              <w:autoSpaceDE w:val="0"/>
              <w:autoSpaceDN w:val="0"/>
              <w:adjustRightInd w:val="0"/>
              <w:ind w:left="21" w:right="6" w:firstLine="0"/>
              <w:jc w:val="left"/>
              <w:rPr>
                <w:rFonts w:eastAsia="Arial Unicode MS"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>Удорожание существующих проектов, по которым необходимо решение по их продолжению</w:t>
            </w:r>
          </w:p>
          <w:p w:rsidR="00A823C8" w:rsidRPr="00A823C8" w:rsidRDefault="00A823C8" w:rsidP="00A7210F">
            <w:pPr>
              <w:numPr>
                <w:ilvl w:val="0"/>
                <w:numId w:val="82"/>
              </w:numPr>
              <w:autoSpaceDE w:val="0"/>
              <w:autoSpaceDN w:val="0"/>
              <w:adjustRightInd w:val="0"/>
              <w:ind w:left="21" w:right="6" w:firstLine="0"/>
              <w:jc w:val="left"/>
              <w:rPr>
                <w:rFonts w:eastAsia="Arial Unicode MS"/>
                <w:b/>
                <w:szCs w:val="24"/>
              </w:rPr>
            </w:pPr>
            <w:r w:rsidRPr="00A823C8">
              <w:rPr>
                <w:rFonts w:eastAsia="Arial Unicode MS"/>
                <w:szCs w:val="24"/>
              </w:rPr>
              <w:t xml:space="preserve">Корректировка </w:t>
            </w:r>
            <w:proofErr w:type="spellStart"/>
            <w:r w:rsidRPr="00A823C8">
              <w:rPr>
                <w:rFonts w:eastAsia="Arial Unicode MS"/>
                <w:szCs w:val="24"/>
              </w:rPr>
              <w:t>инвестпрограммы</w:t>
            </w:r>
            <w:proofErr w:type="spellEnd"/>
            <w:r w:rsidRPr="00A823C8">
              <w:rPr>
                <w:rFonts w:eastAsia="Arial Unicode MS"/>
                <w:szCs w:val="24"/>
              </w:rPr>
              <w:t xml:space="preserve"> из-за изменений в финансировании или другим причинам.</w:t>
            </w:r>
          </w:p>
        </w:tc>
      </w:tr>
    </w:tbl>
    <w:p w:rsidR="00D17484" w:rsidRDefault="00D17484" w:rsidP="00A823C8">
      <w:pPr>
        <w:autoSpaceDE w:val="0"/>
        <w:autoSpaceDN w:val="0"/>
        <w:adjustRightInd w:val="0"/>
        <w:spacing w:after="0" w:line="240" w:lineRule="auto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D17484" w:rsidRDefault="00D17484" w:rsidP="00A823C8">
      <w:pPr>
        <w:autoSpaceDE w:val="0"/>
        <w:autoSpaceDN w:val="0"/>
        <w:adjustRightInd w:val="0"/>
        <w:spacing w:after="0" w:line="240" w:lineRule="auto"/>
        <w:jc w:val="center"/>
        <w:rPr>
          <w:rFonts w:eastAsia="Arial Unicode MS" w:cs="Times New Roman"/>
          <w:b/>
          <w:bCs/>
          <w:szCs w:val="24"/>
          <w:lang w:eastAsia="ru-RU"/>
        </w:rPr>
      </w:pPr>
    </w:p>
    <w:p w:rsidR="00A823C8" w:rsidRPr="00A823C8" w:rsidRDefault="00A823C8" w:rsidP="00A823C8">
      <w:pPr>
        <w:autoSpaceDE w:val="0"/>
        <w:autoSpaceDN w:val="0"/>
        <w:adjustRightInd w:val="0"/>
        <w:spacing w:after="0" w:line="240" w:lineRule="auto"/>
        <w:jc w:val="center"/>
        <w:rPr>
          <w:rFonts w:eastAsia="Arial Unicode MS" w:cs="Times New Roman"/>
          <w:b/>
          <w:bCs/>
          <w:szCs w:val="24"/>
          <w:lang w:val="en-US" w:eastAsia="ru-RU"/>
        </w:rPr>
      </w:pPr>
      <w:r w:rsidRPr="00A823C8">
        <w:rPr>
          <w:rFonts w:eastAsia="Arial Unicode MS" w:cs="Times New Roman"/>
          <w:b/>
          <w:bCs/>
          <w:szCs w:val="24"/>
          <w:lang w:eastAsia="ru-RU"/>
        </w:rPr>
        <w:t>ПРИЛОЖЕНИЯ</w:t>
      </w:r>
    </w:p>
    <w:p w:rsidR="00A823C8" w:rsidRPr="00A823C8" w:rsidRDefault="00A823C8" w:rsidP="00A823C8">
      <w:pPr>
        <w:autoSpaceDE w:val="0"/>
        <w:autoSpaceDN w:val="0"/>
        <w:adjustRightInd w:val="0"/>
        <w:spacing w:after="0" w:line="240" w:lineRule="auto"/>
        <w:jc w:val="center"/>
        <w:rPr>
          <w:rFonts w:eastAsia="Arial Unicode MS" w:cs="Times New Roman"/>
          <w:b/>
          <w:bCs/>
          <w:szCs w:val="24"/>
          <w:lang w:val="en-US" w:eastAsia="ru-RU"/>
        </w:rPr>
      </w:pPr>
    </w:p>
    <w:p w:rsidR="00A823C8" w:rsidRPr="00A823C8" w:rsidRDefault="00A823C8" w:rsidP="00A7210F">
      <w:pPr>
        <w:numPr>
          <w:ilvl w:val="0"/>
          <w:numId w:val="83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1:</w:t>
      </w:r>
      <w:r w:rsidRPr="00A823C8">
        <w:rPr>
          <w:rFonts w:eastAsia="Arial Unicode MS" w:cs="Times New Roman"/>
          <w:szCs w:val="24"/>
          <w:lang w:eastAsia="ru-RU"/>
        </w:rPr>
        <w:t xml:space="preserve"> Перечень примеров проектов каждого класса.</w:t>
      </w:r>
    </w:p>
    <w:p w:rsidR="00A823C8" w:rsidRPr="00A823C8" w:rsidRDefault="00A823C8" w:rsidP="00A7210F">
      <w:pPr>
        <w:numPr>
          <w:ilvl w:val="0"/>
          <w:numId w:val="83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2:</w:t>
      </w:r>
      <w:r w:rsidRPr="00A823C8">
        <w:rPr>
          <w:rFonts w:eastAsia="Arial Unicode MS" w:cs="Times New Roman"/>
          <w:szCs w:val="24"/>
          <w:lang w:eastAsia="ru-RU"/>
        </w:rPr>
        <w:t xml:space="preserve"> Формы паспортов проектов каждого класса.</w:t>
      </w:r>
    </w:p>
    <w:p w:rsidR="00A823C8" w:rsidRPr="00A823C8" w:rsidRDefault="00A823C8" w:rsidP="00A823C8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823C8" w:rsidRPr="00A823C8" w:rsidRDefault="00A823C8" w:rsidP="00A7210F">
      <w:pPr>
        <w:numPr>
          <w:ilvl w:val="0"/>
          <w:numId w:val="84"/>
        </w:numPr>
        <w:tabs>
          <w:tab w:val="left" w:pos="806"/>
        </w:tabs>
        <w:autoSpaceDE w:val="0"/>
        <w:autoSpaceDN w:val="0"/>
        <w:adjustRightInd w:val="0"/>
        <w:spacing w:after="0" w:line="240" w:lineRule="auto"/>
        <w:ind w:left="806" w:hanging="446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Паспорт проектов класса I "Стратегические" подкласс 1.1. "Строительство новых блоков/новых ЭС".</w:t>
      </w:r>
    </w:p>
    <w:p w:rsidR="00A823C8" w:rsidRPr="00A823C8" w:rsidRDefault="00A823C8" w:rsidP="00A7210F">
      <w:pPr>
        <w:numPr>
          <w:ilvl w:val="0"/>
          <w:numId w:val="84"/>
        </w:numPr>
        <w:tabs>
          <w:tab w:val="left" w:pos="806"/>
        </w:tabs>
        <w:autoSpaceDE w:val="0"/>
        <w:autoSpaceDN w:val="0"/>
        <w:adjustRightInd w:val="0"/>
        <w:spacing w:after="0" w:line="240" w:lineRule="auto"/>
        <w:ind w:left="360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Паспорт проектов класса II "Эффективность".</w:t>
      </w:r>
    </w:p>
    <w:p w:rsidR="00A823C8" w:rsidRDefault="00A823C8" w:rsidP="00A7210F">
      <w:pPr>
        <w:numPr>
          <w:ilvl w:val="0"/>
          <w:numId w:val="84"/>
        </w:numPr>
        <w:tabs>
          <w:tab w:val="left" w:pos="806"/>
        </w:tabs>
        <w:autoSpaceDE w:val="0"/>
        <w:autoSpaceDN w:val="0"/>
        <w:adjustRightInd w:val="0"/>
        <w:spacing w:after="0" w:line="240" w:lineRule="auto"/>
        <w:ind w:left="360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Паспорт проектов класса III "Обязательные".</w:t>
      </w:r>
    </w:p>
    <w:p w:rsidR="00D17484" w:rsidRPr="00A823C8" w:rsidRDefault="00D17484" w:rsidP="00A7210F">
      <w:pPr>
        <w:numPr>
          <w:ilvl w:val="0"/>
          <w:numId w:val="84"/>
        </w:numPr>
        <w:tabs>
          <w:tab w:val="left" w:pos="806"/>
        </w:tabs>
        <w:autoSpaceDE w:val="0"/>
        <w:autoSpaceDN w:val="0"/>
        <w:adjustRightInd w:val="0"/>
        <w:spacing w:after="0" w:line="240" w:lineRule="auto"/>
        <w:ind w:left="360"/>
        <w:jc w:val="left"/>
        <w:rPr>
          <w:rFonts w:eastAsia="Arial Unicode MS" w:cs="Times New Roman"/>
          <w:szCs w:val="24"/>
          <w:lang w:eastAsia="ru-RU"/>
        </w:rPr>
      </w:pPr>
      <w:r w:rsidRPr="00D17484">
        <w:rPr>
          <w:rFonts w:eastAsia="Arial Unicode MS" w:cs="Times New Roman"/>
          <w:szCs w:val="24"/>
          <w:lang w:eastAsia="ru-RU"/>
        </w:rPr>
        <w:t>Паспорт проектов класса IV "Надежность" Котлы</w:t>
      </w:r>
    </w:p>
    <w:p w:rsidR="00A823C8" w:rsidRPr="00A823C8" w:rsidRDefault="00A823C8" w:rsidP="00A7210F">
      <w:pPr>
        <w:numPr>
          <w:ilvl w:val="1"/>
          <w:numId w:val="83"/>
        </w:numPr>
        <w:tabs>
          <w:tab w:val="left" w:pos="806"/>
        </w:tabs>
        <w:autoSpaceDE w:val="0"/>
        <w:autoSpaceDN w:val="0"/>
        <w:adjustRightInd w:val="0"/>
        <w:spacing w:after="0" w:line="240" w:lineRule="auto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Паспорт проектов класса V "Прочие"</w:t>
      </w:r>
    </w:p>
    <w:p w:rsidR="00A823C8" w:rsidRPr="00A823C8" w:rsidRDefault="00A823C8" w:rsidP="00A823C8">
      <w:pPr>
        <w:tabs>
          <w:tab w:val="left" w:pos="806"/>
        </w:tabs>
        <w:autoSpaceDE w:val="0"/>
        <w:autoSpaceDN w:val="0"/>
        <w:adjustRightInd w:val="0"/>
        <w:spacing w:after="0" w:line="240" w:lineRule="auto"/>
        <w:ind w:left="720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823C8">
      <w:pPr>
        <w:tabs>
          <w:tab w:val="left" w:pos="370"/>
        </w:tabs>
        <w:autoSpaceDE w:val="0"/>
        <w:autoSpaceDN w:val="0"/>
        <w:adjustRightInd w:val="0"/>
        <w:spacing w:after="0" w:line="240" w:lineRule="auto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>3.</w:t>
      </w:r>
      <w:r w:rsidRPr="00A823C8">
        <w:rPr>
          <w:rFonts w:eastAsia="Arial Unicode MS" w:cs="Times New Roman"/>
          <w:szCs w:val="24"/>
          <w:lang w:eastAsia="ru-RU"/>
        </w:rPr>
        <w:tab/>
      </w: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3:</w:t>
      </w:r>
      <w:r w:rsidRPr="00A823C8">
        <w:rPr>
          <w:rFonts w:eastAsia="Arial Unicode MS" w:cs="Times New Roman"/>
          <w:szCs w:val="24"/>
          <w:lang w:eastAsia="ru-RU"/>
        </w:rPr>
        <w:t xml:space="preserve"> Формы сведенных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 xml:space="preserve"> на 1, 3 и 10 лет</w:t>
      </w:r>
    </w:p>
    <w:p w:rsidR="00A823C8" w:rsidRPr="00A823C8" w:rsidRDefault="00A823C8" w:rsidP="00A7210F">
      <w:pPr>
        <w:numPr>
          <w:ilvl w:val="0"/>
          <w:numId w:val="86"/>
        </w:numPr>
        <w:tabs>
          <w:tab w:val="left" w:pos="792"/>
        </w:tabs>
        <w:autoSpaceDE w:val="0"/>
        <w:autoSpaceDN w:val="0"/>
        <w:adjustRightInd w:val="0"/>
        <w:spacing w:after="0" w:line="240" w:lineRule="auto"/>
        <w:ind w:left="365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Форма </w:t>
      </w:r>
      <w:proofErr w:type="gramStart"/>
      <w:r w:rsidRPr="00A823C8">
        <w:rPr>
          <w:rFonts w:eastAsia="Arial Unicode MS" w:cs="Times New Roman"/>
          <w:szCs w:val="24"/>
          <w:lang w:eastAsia="ru-RU"/>
        </w:rPr>
        <w:t>сведенной</w:t>
      </w:r>
      <w:proofErr w:type="gramEnd"/>
      <w:r w:rsidRPr="00A823C8">
        <w:rPr>
          <w:rFonts w:eastAsia="Arial Unicode MS" w:cs="Times New Roman"/>
          <w:szCs w:val="24"/>
          <w:lang w:eastAsia="ru-RU"/>
        </w:rPr>
        <w:t xml:space="preserve"> десятилетней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инвестпрограммы</w:t>
      </w:r>
      <w:proofErr w:type="spellEnd"/>
    </w:p>
    <w:p w:rsidR="00A823C8" w:rsidRPr="00A823C8" w:rsidRDefault="00A823C8" w:rsidP="00A7210F">
      <w:pPr>
        <w:numPr>
          <w:ilvl w:val="0"/>
          <w:numId w:val="86"/>
        </w:numPr>
        <w:tabs>
          <w:tab w:val="left" w:pos="792"/>
        </w:tabs>
        <w:autoSpaceDE w:val="0"/>
        <w:autoSpaceDN w:val="0"/>
        <w:adjustRightInd w:val="0"/>
        <w:spacing w:after="0" w:line="240" w:lineRule="auto"/>
        <w:ind w:left="365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Форма </w:t>
      </w:r>
      <w:proofErr w:type="gramStart"/>
      <w:r w:rsidRPr="00A823C8">
        <w:rPr>
          <w:rFonts w:eastAsia="Arial Unicode MS" w:cs="Times New Roman"/>
          <w:szCs w:val="24"/>
          <w:lang w:eastAsia="ru-RU"/>
        </w:rPr>
        <w:t>сведенной</w:t>
      </w:r>
      <w:proofErr w:type="gramEnd"/>
      <w:r w:rsidRPr="00A823C8">
        <w:rPr>
          <w:rFonts w:eastAsia="Arial Unicode MS" w:cs="Times New Roman"/>
          <w:szCs w:val="24"/>
          <w:lang w:eastAsia="ru-RU"/>
        </w:rPr>
        <w:t xml:space="preserve"> трехлетней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инвестпрограммы</w:t>
      </w:r>
      <w:proofErr w:type="spellEnd"/>
    </w:p>
    <w:p w:rsidR="00A823C8" w:rsidRPr="00A823C8" w:rsidRDefault="00A823C8" w:rsidP="00A7210F">
      <w:pPr>
        <w:numPr>
          <w:ilvl w:val="0"/>
          <w:numId w:val="86"/>
        </w:numPr>
        <w:tabs>
          <w:tab w:val="left" w:pos="792"/>
        </w:tabs>
        <w:autoSpaceDE w:val="0"/>
        <w:autoSpaceDN w:val="0"/>
        <w:adjustRightInd w:val="0"/>
        <w:spacing w:after="0" w:line="240" w:lineRule="auto"/>
        <w:ind w:left="365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lang w:eastAsia="ru-RU"/>
        </w:rPr>
        <w:t xml:space="preserve">Форма </w:t>
      </w:r>
      <w:proofErr w:type="gramStart"/>
      <w:r w:rsidRPr="00A823C8">
        <w:rPr>
          <w:rFonts w:eastAsia="Arial Unicode MS" w:cs="Times New Roman"/>
          <w:szCs w:val="24"/>
          <w:lang w:eastAsia="ru-RU"/>
        </w:rPr>
        <w:t>сведенной</w:t>
      </w:r>
      <w:proofErr w:type="gramEnd"/>
      <w:r w:rsidRPr="00A823C8">
        <w:rPr>
          <w:rFonts w:eastAsia="Arial Unicode MS" w:cs="Times New Roman"/>
          <w:szCs w:val="24"/>
          <w:lang w:eastAsia="ru-RU"/>
        </w:rPr>
        <w:t xml:space="preserve"> годовой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инвестпрограммы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>.</w:t>
      </w:r>
    </w:p>
    <w:p w:rsidR="00A823C8" w:rsidRPr="00A823C8" w:rsidRDefault="00A823C8" w:rsidP="00A823C8">
      <w:pPr>
        <w:tabs>
          <w:tab w:val="left" w:pos="792"/>
        </w:tabs>
        <w:autoSpaceDE w:val="0"/>
        <w:autoSpaceDN w:val="0"/>
        <w:adjustRightInd w:val="0"/>
        <w:spacing w:after="0" w:line="240" w:lineRule="auto"/>
        <w:ind w:left="360"/>
        <w:rPr>
          <w:rFonts w:eastAsia="Arial Unicode MS" w:cs="Times New Roman"/>
          <w:szCs w:val="24"/>
          <w:lang w:eastAsia="ru-RU"/>
        </w:rPr>
      </w:pPr>
    </w:p>
    <w:p w:rsidR="00A823C8" w:rsidRPr="00A823C8" w:rsidRDefault="00A823C8" w:rsidP="00A7210F">
      <w:pPr>
        <w:numPr>
          <w:ilvl w:val="0"/>
          <w:numId w:val="87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4:</w:t>
      </w:r>
      <w:r w:rsidRPr="00A823C8">
        <w:rPr>
          <w:rFonts w:eastAsia="Arial Unicode MS" w:cs="Times New Roman"/>
          <w:szCs w:val="24"/>
          <w:lang w:eastAsia="ru-RU"/>
        </w:rPr>
        <w:t xml:space="preserve"> Форма по "Фактическому выполнению" проектов (заполняемая в конце года).</w:t>
      </w:r>
    </w:p>
    <w:p w:rsidR="00A823C8" w:rsidRPr="00A823C8" w:rsidRDefault="00A823C8" w:rsidP="00A7210F">
      <w:pPr>
        <w:numPr>
          <w:ilvl w:val="0"/>
          <w:numId w:val="87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5:</w:t>
      </w:r>
      <w:r w:rsidRPr="00A823C8">
        <w:rPr>
          <w:rFonts w:eastAsia="Arial Unicode MS" w:cs="Times New Roman"/>
          <w:szCs w:val="24"/>
          <w:lang w:eastAsia="ru-RU"/>
        </w:rPr>
        <w:t xml:space="preserve"> Примеры аген</w:t>
      </w:r>
      <w:proofErr w:type="gramStart"/>
      <w:r w:rsidRPr="00A823C8">
        <w:rPr>
          <w:rFonts w:eastAsia="Arial Unicode MS" w:cs="Times New Roman"/>
          <w:szCs w:val="24"/>
          <w:lang w:eastAsia="ru-RU"/>
        </w:rPr>
        <w:t>тств дл</w:t>
      </w:r>
      <w:proofErr w:type="gramEnd"/>
      <w:r w:rsidRPr="00A823C8">
        <w:rPr>
          <w:rFonts w:eastAsia="Arial Unicode MS" w:cs="Times New Roman"/>
          <w:szCs w:val="24"/>
          <w:lang w:eastAsia="ru-RU"/>
        </w:rPr>
        <w:t>я расчета дефлятора инвестиций в энергетике.</w:t>
      </w:r>
    </w:p>
    <w:p w:rsidR="00A823C8" w:rsidRPr="00A823C8" w:rsidRDefault="00A823C8" w:rsidP="00A7210F">
      <w:pPr>
        <w:numPr>
          <w:ilvl w:val="0"/>
          <w:numId w:val="87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ind w:left="370" w:hanging="370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6:</w:t>
      </w:r>
      <w:r w:rsidRPr="00A823C8">
        <w:rPr>
          <w:rFonts w:eastAsia="Arial Unicode MS" w:cs="Times New Roman"/>
          <w:szCs w:val="24"/>
          <w:lang w:eastAsia="ru-RU"/>
        </w:rPr>
        <w:t xml:space="preserve"> Примерная форма индикативной таблицы штрафов для проектов класса III "Обязательные" в случае их </w:t>
      </w:r>
      <w:proofErr w:type="spellStart"/>
      <w:r w:rsidRPr="00A823C8">
        <w:rPr>
          <w:rFonts w:eastAsia="Arial Unicode MS" w:cs="Times New Roman"/>
          <w:szCs w:val="24"/>
          <w:lang w:eastAsia="ru-RU"/>
        </w:rPr>
        <w:t>нереализации</w:t>
      </w:r>
      <w:proofErr w:type="spellEnd"/>
      <w:r w:rsidRPr="00A823C8">
        <w:rPr>
          <w:rFonts w:eastAsia="Arial Unicode MS" w:cs="Times New Roman"/>
          <w:szCs w:val="24"/>
          <w:lang w:eastAsia="ru-RU"/>
        </w:rPr>
        <w:t>.</w:t>
      </w:r>
    </w:p>
    <w:p w:rsidR="00A823C8" w:rsidRPr="00A823C8" w:rsidRDefault="00A823C8" w:rsidP="00A7210F">
      <w:pPr>
        <w:numPr>
          <w:ilvl w:val="0"/>
          <w:numId w:val="87"/>
        </w:numPr>
        <w:tabs>
          <w:tab w:val="left" w:pos="370"/>
        </w:tabs>
        <w:autoSpaceDE w:val="0"/>
        <w:autoSpaceDN w:val="0"/>
        <w:adjustRightInd w:val="0"/>
        <w:spacing w:after="0" w:line="240" w:lineRule="auto"/>
        <w:ind w:left="370" w:hanging="370"/>
        <w:jc w:val="left"/>
        <w:rPr>
          <w:rFonts w:eastAsia="Arial Unicode MS" w:cs="Times New Roman"/>
          <w:szCs w:val="24"/>
          <w:lang w:eastAsia="ru-RU"/>
        </w:rPr>
      </w:pPr>
      <w:r w:rsidRPr="00A823C8">
        <w:rPr>
          <w:rFonts w:eastAsia="Arial Unicode MS" w:cs="Times New Roman"/>
          <w:szCs w:val="24"/>
          <w:u w:val="single"/>
          <w:lang w:eastAsia="ru-RU"/>
        </w:rPr>
        <w:t>Приложение 7:</w:t>
      </w:r>
      <w:r w:rsidRPr="00A823C8">
        <w:rPr>
          <w:rFonts w:eastAsia="Arial Unicode MS" w:cs="Times New Roman"/>
          <w:szCs w:val="24"/>
          <w:lang w:eastAsia="ru-RU"/>
        </w:rPr>
        <w:t xml:space="preserve"> Матрица ответственности при формировании инвестиционной программы.</w:t>
      </w:r>
    </w:p>
    <w:p w:rsidR="00A823C8" w:rsidRPr="00A823C8" w:rsidRDefault="00A823C8" w:rsidP="00A823C8">
      <w:pPr>
        <w:spacing w:after="0" w:line="240" w:lineRule="auto"/>
        <w:jc w:val="right"/>
        <w:rPr>
          <w:rFonts w:eastAsia="Times New Roman" w:cs="Times New Roman"/>
          <w:i/>
          <w:szCs w:val="24"/>
          <w:lang w:eastAsia="ru-RU"/>
        </w:rPr>
      </w:pPr>
    </w:p>
    <w:p w:rsidR="0080546A" w:rsidRDefault="0080546A">
      <w:pPr>
        <w:jc w:val="left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br w:type="page"/>
      </w:r>
    </w:p>
    <w:p w:rsidR="0080546A" w:rsidRPr="00001721" w:rsidRDefault="0080546A" w:rsidP="0080546A">
      <w:pPr>
        <w:spacing w:line="240" w:lineRule="auto"/>
        <w:jc w:val="right"/>
        <w:rPr>
          <w:b/>
          <w:bCs/>
          <w:szCs w:val="24"/>
        </w:rPr>
      </w:pPr>
      <w:r w:rsidRPr="00001721">
        <w:rPr>
          <w:b/>
          <w:bCs/>
          <w:szCs w:val="24"/>
        </w:rPr>
        <w:lastRenderedPageBreak/>
        <w:t>Приложение 1</w:t>
      </w:r>
    </w:p>
    <w:p w:rsidR="0080546A" w:rsidRPr="000C3CBE" w:rsidRDefault="0080546A" w:rsidP="0080546A">
      <w:pPr>
        <w:spacing w:line="240" w:lineRule="auto"/>
        <w:jc w:val="right"/>
        <w:rPr>
          <w:bCs/>
          <w:szCs w:val="24"/>
        </w:rPr>
      </w:pPr>
      <w:r w:rsidRPr="000C3CBE">
        <w:rPr>
          <w:bCs/>
          <w:szCs w:val="24"/>
        </w:rPr>
        <w:t xml:space="preserve">к Регламенту формирования </w:t>
      </w:r>
      <w:proofErr w:type="gramStart"/>
      <w:r w:rsidRPr="000C3CBE">
        <w:rPr>
          <w:bCs/>
          <w:szCs w:val="24"/>
        </w:rPr>
        <w:t>годовой</w:t>
      </w:r>
      <w:proofErr w:type="gramEnd"/>
      <w:r w:rsidRPr="000C3CBE">
        <w:rPr>
          <w:bCs/>
          <w:szCs w:val="24"/>
        </w:rPr>
        <w:t xml:space="preserve">, </w:t>
      </w:r>
    </w:p>
    <w:p w:rsidR="0080546A" w:rsidRPr="000C3CBE" w:rsidRDefault="0080546A" w:rsidP="0080546A">
      <w:pPr>
        <w:spacing w:line="240" w:lineRule="auto"/>
        <w:jc w:val="right"/>
        <w:rPr>
          <w:bCs/>
          <w:szCs w:val="24"/>
        </w:rPr>
      </w:pPr>
      <w:r w:rsidRPr="000C3CBE">
        <w:rPr>
          <w:bCs/>
          <w:szCs w:val="24"/>
        </w:rPr>
        <w:t xml:space="preserve">трехлетней и десятилетней инвестиционных </w:t>
      </w:r>
    </w:p>
    <w:p w:rsidR="0080546A" w:rsidRPr="000C3CBE" w:rsidRDefault="0080546A" w:rsidP="0080546A">
      <w:pPr>
        <w:spacing w:line="240" w:lineRule="auto"/>
        <w:jc w:val="right"/>
        <w:rPr>
          <w:bCs/>
          <w:szCs w:val="24"/>
        </w:rPr>
      </w:pPr>
      <w:r w:rsidRPr="000C3CBE">
        <w:rPr>
          <w:bCs/>
          <w:szCs w:val="24"/>
        </w:rPr>
        <w:t xml:space="preserve">программ ОАО </w:t>
      </w:r>
      <w:r w:rsidRPr="00001721">
        <w:rPr>
          <w:szCs w:val="24"/>
        </w:rPr>
        <w:t>"</w:t>
      </w:r>
      <w:r w:rsidRPr="000C3CBE">
        <w:rPr>
          <w:bCs/>
          <w:szCs w:val="24"/>
        </w:rPr>
        <w:t>ТГК-1</w:t>
      </w:r>
      <w:r w:rsidRPr="00001721">
        <w:rPr>
          <w:szCs w:val="24"/>
        </w:rPr>
        <w:t>"</w:t>
      </w:r>
    </w:p>
    <w:p w:rsidR="0080546A" w:rsidRPr="00001721" w:rsidRDefault="0080546A" w:rsidP="0080546A">
      <w:pPr>
        <w:spacing w:line="240" w:lineRule="auto"/>
        <w:jc w:val="right"/>
        <w:rPr>
          <w:b/>
          <w:bCs/>
          <w:szCs w:val="24"/>
        </w:rPr>
      </w:pPr>
    </w:p>
    <w:p w:rsidR="0080546A" w:rsidRPr="00001721" w:rsidRDefault="0080546A" w:rsidP="0080546A">
      <w:pPr>
        <w:spacing w:after="240" w:line="240" w:lineRule="auto"/>
        <w:jc w:val="center"/>
        <w:rPr>
          <w:b/>
          <w:bCs/>
          <w:szCs w:val="24"/>
        </w:rPr>
      </w:pPr>
      <w:r w:rsidRPr="00001721">
        <w:rPr>
          <w:b/>
          <w:bCs/>
          <w:szCs w:val="24"/>
        </w:rPr>
        <w:t xml:space="preserve"> Примеры проектов для каждого класса</w:t>
      </w:r>
    </w:p>
    <w:tbl>
      <w:tblPr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52"/>
        <w:gridCol w:w="2582"/>
        <w:gridCol w:w="6200"/>
      </w:tblGrid>
      <w:tr w:rsidR="0080546A" w:rsidRPr="00001721" w:rsidTr="000B26A0">
        <w:trPr>
          <w:trHeight w:val="511"/>
        </w:trPr>
        <w:tc>
          <w:tcPr>
            <w:tcW w:w="852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001721">
              <w:rPr>
                <w:b/>
                <w:bCs/>
                <w:szCs w:val="24"/>
              </w:rPr>
              <w:t>Номер класса</w:t>
            </w:r>
          </w:p>
        </w:tc>
        <w:tc>
          <w:tcPr>
            <w:tcW w:w="2582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rPr>
                <w:b/>
                <w:bCs/>
                <w:szCs w:val="24"/>
              </w:rPr>
            </w:pPr>
            <w:r w:rsidRPr="00001721">
              <w:rPr>
                <w:b/>
                <w:bCs/>
                <w:szCs w:val="24"/>
              </w:rPr>
              <w:t>Название класса</w:t>
            </w:r>
          </w:p>
        </w:tc>
        <w:tc>
          <w:tcPr>
            <w:tcW w:w="6200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b/>
                <w:bCs/>
                <w:szCs w:val="24"/>
              </w:rPr>
            </w:pPr>
            <w:r w:rsidRPr="00001721">
              <w:rPr>
                <w:b/>
                <w:bCs/>
                <w:szCs w:val="24"/>
              </w:rPr>
              <w:t>Примеры</w:t>
            </w:r>
          </w:p>
        </w:tc>
      </w:tr>
      <w:tr w:rsidR="0080546A" w:rsidRPr="00001721" w:rsidTr="000B26A0">
        <w:trPr>
          <w:trHeight w:val="511"/>
        </w:trPr>
        <w:tc>
          <w:tcPr>
            <w:tcW w:w="9634" w:type="dxa"/>
            <w:gridSpan w:val="3"/>
            <w:shd w:val="clear" w:color="auto" w:fill="FFFFFF"/>
            <w:vAlign w:val="center"/>
          </w:tcPr>
          <w:p w:rsidR="0080546A" w:rsidRPr="00001721" w:rsidRDefault="0080546A" w:rsidP="000B26A0">
            <w:pPr>
              <w:pStyle w:val="a4"/>
              <w:spacing w:after="0" w:line="240" w:lineRule="auto"/>
              <w:ind w:left="289"/>
              <w:rPr>
                <w:szCs w:val="24"/>
              </w:rPr>
            </w:pPr>
            <w:r w:rsidRPr="00001721">
              <w:rPr>
                <w:szCs w:val="24"/>
                <w:lang w:val="en-US"/>
              </w:rPr>
              <w:t>I</w:t>
            </w:r>
            <w:r w:rsidRPr="00001721">
              <w:rPr>
                <w:szCs w:val="24"/>
              </w:rPr>
              <w:t xml:space="preserve"> Стратегические проекты</w:t>
            </w:r>
          </w:p>
        </w:tc>
      </w:tr>
      <w:tr w:rsidR="0080546A" w:rsidRPr="00001721" w:rsidTr="000B26A0">
        <w:trPr>
          <w:trHeight w:val="511"/>
        </w:trPr>
        <w:tc>
          <w:tcPr>
            <w:tcW w:w="85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1.1.</w:t>
            </w:r>
          </w:p>
        </w:tc>
        <w:tc>
          <w:tcPr>
            <w:tcW w:w="258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>Строительство новых блоков/новых ЭС</w:t>
            </w:r>
          </w:p>
        </w:tc>
        <w:tc>
          <w:tcPr>
            <w:tcW w:w="6200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Расширение энергоблока ст. № 1 ПГУ 420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Техническое перевооружение ТЭЦ 11"Мосэнерго" на базе ПГУ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Строительство угольного энергоблока № 12</w:t>
            </w:r>
          </w:p>
        </w:tc>
      </w:tr>
      <w:tr w:rsidR="0080546A" w:rsidRPr="00001721" w:rsidTr="000B26A0">
        <w:trPr>
          <w:trHeight w:val="511"/>
        </w:trPr>
        <w:tc>
          <w:tcPr>
            <w:tcW w:w="85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1.2</w:t>
            </w:r>
          </w:p>
        </w:tc>
        <w:tc>
          <w:tcPr>
            <w:tcW w:w="258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>Замена основного оборудования ЭС</w:t>
            </w:r>
          </w:p>
        </w:tc>
        <w:tc>
          <w:tcPr>
            <w:tcW w:w="6200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Техническое перевооружение ТГ-2 с увеличением электрической мощности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Техническое перевооружение паротурбинной части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</w:t>
            </w:r>
            <w:proofErr w:type="gramStart"/>
            <w:r w:rsidRPr="00001721">
              <w:rPr>
                <w:szCs w:val="24"/>
              </w:rPr>
              <w:t>к</w:t>
            </w:r>
            <w:proofErr w:type="gramEnd"/>
            <w:r w:rsidRPr="00001721">
              <w:rPr>
                <w:szCs w:val="24"/>
              </w:rPr>
              <w:t>/а ст. №4 на котел типа Е-160-3,9-440 ГМ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Модернизация энергетического котла ТП-87 ст. № 10 с увеличением производительности до 500 т/ч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Модернизация турбины ПТ-80/100-130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Техническое перевооружение паротурбинной части ГРЭС</w:t>
            </w:r>
          </w:p>
        </w:tc>
      </w:tr>
      <w:tr w:rsidR="0080546A" w:rsidRPr="00001721" w:rsidTr="000B26A0">
        <w:trPr>
          <w:trHeight w:val="511"/>
        </w:trPr>
        <w:tc>
          <w:tcPr>
            <w:tcW w:w="85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1.3</w:t>
            </w:r>
          </w:p>
        </w:tc>
        <w:tc>
          <w:tcPr>
            <w:tcW w:w="258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 xml:space="preserve">Строительство </w:t>
            </w:r>
            <w:proofErr w:type="gramStart"/>
            <w:r w:rsidRPr="00001721">
              <w:rPr>
                <w:szCs w:val="24"/>
              </w:rPr>
              <w:t>новой</w:t>
            </w:r>
            <w:proofErr w:type="gramEnd"/>
            <w:r w:rsidRPr="00001721">
              <w:rPr>
                <w:szCs w:val="24"/>
              </w:rPr>
              <w:t xml:space="preserve"> </w:t>
            </w:r>
            <w:proofErr w:type="spellStart"/>
            <w:r w:rsidRPr="00001721">
              <w:rPr>
                <w:szCs w:val="24"/>
              </w:rPr>
              <w:t>тепломагистрали</w:t>
            </w:r>
            <w:proofErr w:type="spellEnd"/>
          </w:p>
        </w:tc>
        <w:tc>
          <w:tcPr>
            <w:tcW w:w="6200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Строительство </w:t>
            </w:r>
            <w:proofErr w:type="spellStart"/>
            <w:r w:rsidRPr="00001721">
              <w:rPr>
                <w:szCs w:val="24"/>
              </w:rPr>
              <w:t>тепломагистрали</w:t>
            </w:r>
            <w:proofErr w:type="spellEnd"/>
            <w:r w:rsidRPr="00001721">
              <w:rPr>
                <w:szCs w:val="24"/>
              </w:rPr>
              <w:t xml:space="preserve"> от </w:t>
            </w:r>
            <w:proofErr w:type="spellStart"/>
            <w:r w:rsidRPr="00001721">
              <w:rPr>
                <w:szCs w:val="24"/>
              </w:rPr>
              <w:t>Апатитской</w:t>
            </w:r>
            <w:proofErr w:type="spellEnd"/>
            <w:r w:rsidRPr="00001721">
              <w:rPr>
                <w:szCs w:val="24"/>
              </w:rPr>
              <w:t xml:space="preserve"> ТЭЦ до г. Кировск</w:t>
            </w:r>
          </w:p>
        </w:tc>
      </w:tr>
      <w:tr w:rsidR="0080546A" w:rsidRPr="00001721" w:rsidTr="000B26A0">
        <w:trPr>
          <w:trHeight w:val="511"/>
        </w:trPr>
        <w:tc>
          <w:tcPr>
            <w:tcW w:w="85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  <w:lang w:val="en-US"/>
              </w:rPr>
              <w:t>II</w:t>
            </w:r>
          </w:p>
        </w:tc>
        <w:tc>
          <w:tcPr>
            <w:tcW w:w="2582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>Эффективность</w:t>
            </w:r>
          </w:p>
        </w:tc>
        <w:tc>
          <w:tcPr>
            <w:tcW w:w="6200" w:type="dxa"/>
            <w:shd w:val="clear" w:color="auto" w:fill="FFFFFF"/>
            <w:vAlign w:val="center"/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Строительство распределительного устройства (ГРУ, ЗРУ, ОРУ и др.)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</w:t>
            </w:r>
            <w:proofErr w:type="spellStart"/>
            <w:r w:rsidRPr="00001721">
              <w:rPr>
                <w:szCs w:val="24"/>
              </w:rPr>
              <w:t>химводоочистки</w:t>
            </w:r>
            <w:proofErr w:type="spellEnd"/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Строительство склада сухой золы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Установка пластинчатого подогревателя сетевой воды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Строительство скважины для добычи хлоридного натриевого рассола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частотно-регулируемого привода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гидромуфты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Схема </w:t>
            </w:r>
            <w:proofErr w:type="spellStart"/>
            <w:r w:rsidRPr="00001721">
              <w:rPr>
                <w:szCs w:val="24"/>
              </w:rPr>
              <w:t>догрева</w:t>
            </w:r>
            <w:proofErr w:type="spellEnd"/>
            <w:r w:rsidRPr="00001721">
              <w:rPr>
                <w:szCs w:val="24"/>
              </w:rPr>
              <w:t xml:space="preserve"> сетевой воды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Внедрение ЧРП на насосе подпитки теплосети СЭ-1250-70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Монтаж системы шариковой очистки на ТГ № 3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  <w:lang w:val="en-US"/>
              </w:rPr>
              <w:t>III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 xml:space="preserve">Обязательные 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b/>
                <w:szCs w:val="24"/>
              </w:rPr>
            </w:pPr>
            <w:r w:rsidRPr="00001721">
              <w:rPr>
                <w:b/>
                <w:szCs w:val="24"/>
              </w:rPr>
              <w:t>Мероприятия по экологии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газоаналитического комплекса для контроля и учета вредных выбросов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Модернизация комплекса очистных сооружений хим. цеха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схемы разбавления засоленных стоков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схемы рециркуляции дымовых газов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шумоглушителя на воздухозаборном устройстве энергетического котла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lastRenderedPageBreak/>
              <w:t xml:space="preserve">Внедрение схемы перевода сбросных вод со сброса на </w:t>
            </w:r>
            <w:proofErr w:type="spellStart"/>
            <w:r w:rsidRPr="00001721">
              <w:rPr>
                <w:szCs w:val="24"/>
              </w:rPr>
              <w:t>золоотвал</w:t>
            </w:r>
            <w:proofErr w:type="spellEnd"/>
            <w:r w:rsidRPr="00001721">
              <w:rPr>
                <w:szCs w:val="24"/>
              </w:rPr>
              <w:t xml:space="preserve"> в систему оборотного водоснабжения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малотоксичного горелочного устройства на водогрейном котле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схемы ступенчатого сжигания топлива на энергетическом котле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технологии нейтрализации обмывочных вод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Строительство коллектора возврата шламовых вод </w:t>
            </w:r>
            <w:proofErr w:type="spellStart"/>
            <w:r w:rsidRPr="00001721">
              <w:rPr>
                <w:szCs w:val="24"/>
              </w:rPr>
              <w:t>шламонакопителя</w:t>
            </w:r>
            <w:proofErr w:type="spellEnd"/>
            <w:r w:rsidRPr="00001721">
              <w:rPr>
                <w:szCs w:val="24"/>
              </w:rPr>
              <w:t xml:space="preserve"> на установку отжима шлама ХВО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Строительство комплекса очистных сооружений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Установка водоизмерительной аппаратуры и станции автоматического контроля качества на </w:t>
            </w:r>
            <w:proofErr w:type="spellStart"/>
            <w:r w:rsidRPr="00001721">
              <w:rPr>
                <w:szCs w:val="24"/>
              </w:rPr>
              <w:t>водовыпуске</w:t>
            </w:r>
            <w:proofErr w:type="spellEnd"/>
            <w:r w:rsidRPr="00001721">
              <w:rPr>
                <w:szCs w:val="24"/>
              </w:rPr>
              <w:t xml:space="preserve"> сточных вод в р. Москву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Установка приборов учета воды в </w:t>
            </w:r>
            <w:proofErr w:type="spellStart"/>
            <w:r w:rsidRPr="00001721">
              <w:rPr>
                <w:szCs w:val="24"/>
              </w:rPr>
              <w:t>промстоках</w:t>
            </w:r>
            <w:proofErr w:type="spellEnd"/>
          </w:p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b/>
                <w:szCs w:val="24"/>
              </w:rPr>
            </w:pPr>
            <w:r w:rsidRPr="00001721">
              <w:rPr>
                <w:b/>
                <w:szCs w:val="24"/>
              </w:rPr>
              <w:t>Мероприятия по пожарной безопасности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Монтаж противопожарных дверей с требуемым пределом огнестойкости в производственных и непроизводственных зданиях и сооружениях ТЭЦ.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дверей в кабельных каналах в соответствии с ГОСТ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дверей в кабельных полуэтажах на двери с пределом огнестойкости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Монтаж автоматической пожарной сигнализации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системы оповещения управления эвакуацией людей при пожаре зданий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автоматической системы пожаротушения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системы оповещения и управления эвакуацией людей при пожаре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дымовых пожарных </w:t>
            </w:r>
            <w:proofErr w:type="spellStart"/>
            <w:r w:rsidRPr="00001721">
              <w:rPr>
                <w:szCs w:val="24"/>
              </w:rPr>
              <w:t>извещателей</w:t>
            </w:r>
            <w:proofErr w:type="spellEnd"/>
            <w:r w:rsidRPr="00001721">
              <w:rPr>
                <w:szCs w:val="24"/>
              </w:rPr>
              <w:t xml:space="preserve">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пожарного водовода ТЭЦ с целью перевода </w:t>
            </w:r>
            <w:proofErr w:type="spellStart"/>
            <w:r w:rsidRPr="00001721">
              <w:rPr>
                <w:szCs w:val="24"/>
              </w:rPr>
              <w:t>пожаротушениея</w:t>
            </w:r>
            <w:proofErr w:type="spellEnd"/>
            <w:r w:rsidRPr="00001721">
              <w:rPr>
                <w:szCs w:val="24"/>
              </w:rPr>
              <w:t xml:space="preserve"> на техническую воду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</w:t>
            </w:r>
            <w:proofErr w:type="spellStart"/>
            <w:r w:rsidRPr="00001721">
              <w:rPr>
                <w:szCs w:val="24"/>
              </w:rPr>
              <w:t>пожаронасосной</w:t>
            </w:r>
            <w:proofErr w:type="spellEnd"/>
            <w:r w:rsidRPr="00001721">
              <w:rPr>
                <w:szCs w:val="24"/>
              </w:rPr>
              <w:t xml:space="preserve"> станции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Нанесение огнезащитной пасты на металлические конструкции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Перевод схемы пожаротушения с городской воды на циркуляционную воду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Обработка огнезащитным составом кабельного хозяйства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трубопроводов пожаротушения, </w:t>
            </w:r>
            <w:proofErr w:type="spellStart"/>
            <w:r w:rsidRPr="00001721">
              <w:rPr>
                <w:szCs w:val="24"/>
              </w:rPr>
              <w:t>сухотрубов</w:t>
            </w:r>
            <w:proofErr w:type="spellEnd"/>
            <w:r w:rsidRPr="00001721">
              <w:rPr>
                <w:szCs w:val="24"/>
              </w:rPr>
              <w:t>, арматуры в КТЦ-1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Устройство гидроизоляции кабельных </w:t>
            </w:r>
            <w:proofErr w:type="gramStart"/>
            <w:r w:rsidRPr="00001721">
              <w:rPr>
                <w:szCs w:val="24"/>
              </w:rPr>
              <w:t>п</w:t>
            </w:r>
            <w:proofErr w:type="gramEnd"/>
            <w:r w:rsidRPr="00001721">
              <w:rPr>
                <w:szCs w:val="24"/>
              </w:rPr>
              <w:t xml:space="preserve">/этажей </w:t>
            </w:r>
            <w:proofErr w:type="spellStart"/>
            <w:r w:rsidRPr="00001721">
              <w:rPr>
                <w:szCs w:val="24"/>
              </w:rPr>
              <w:t>бл</w:t>
            </w:r>
            <w:proofErr w:type="spellEnd"/>
            <w:r w:rsidRPr="00001721">
              <w:rPr>
                <w:szCs w:val="24"/>
              </w:rPr>
              <w:t>. №№5,6 7  для исключения попадания воды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Оборудование КРУЭ системой сигнализации и автоматического включения приточн</w:t>
            </w:r>
            <w:proofErr w:type="gramStart"/>
            <w:r w:rsidRPr="00001721">
              <w:rPr>
                <w:szCs w:val="24"/>
              </w:rPr>
              <w:t>о-</w:t>
            </w:r>
            <w:proofErr w:type="gramEnd"/>
            <w:r w:rsidRPr="00001721">
              <w:rPr>
                <w:szCs w:val="24"/>
              </w:rPr>
              <w:t xml:space="preserve"> вытяжной вентиляции при недопустимом повышении концентрации газа</w:t>
            </w:r>
          </w:p>
        </w:tc>
      </w:tr>
    </w:tbl>
    <w:p w:rsidR="00D17484" w:rsidRDefault="00D17484"/>
    <w:p w:rsidR="00D17484" w:rsidRDefault="00D17484"/>
    <w:tbl>
      <w:tblPr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52"/>
        <w:gridCol w:w="2582"/>
        <w:gridCol w:w="6200"/>
      </w:tblGrid>
      <w:tr w:rsidR="0080546A" w:rsidRPr="00001721" w:rsidTr="000B26A0">
        <w:trPr>
          <w:trHeight w:val="422"/>
        </w:trPr>
        <w:tc>
          <w:tcPr>
            <w:tcW w:w="9634" w:type="dxa"/>
            <w:gridSpan w:val="3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289"/>
              <w:rPr>
                <w:szCs w:val="24"/>
              </w:rPr>
            </w:pPr>
          </w:p>
          <w:p w:rsidR="0080546A" w:rsidRPr="00001721" w:rsidRDefault="0080546A" w:rsidP="000B26A0">
            <w:pPr>
              <w:pStyle w:val="a4"/>
              <w:spacing w:after="0" w:line="240" w:lineRule="auto"/>
              <w:ind w:left="289"/>
              <w:rPr>
                <w:szCs w:val="24"/>
              </w:rPr>
            </w:pPr>
            <w:r w:rsidRPr="00001721">
              <w:rPr>
                <w:szCs w:val="24"/>
              </w:rPr>
              <w:t>IV Повышение надежности</w:t>
            </w:r>
          </w:p>
          <w:p w:rsidR="0080546A" w:rsidRPr="00001721" w:rsidRDefault="0080546A" w:rsidP="000B26A0">
            <w:pPr>
              <w:pStyle w:val="a4"/>
              <w:spacing w:after="0" w:line="240" w:lineRule="auto"/>
              <w:ind w:left="289"/>
              <w:rPr>
                <w:b/>
                <w:szCs w:val="24"/>
              </w:rPr>
            </w:pP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4.1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Турбины/гидротурбины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ПЭН ст. № 12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системы регулирования ТГ-5 на </w:t>
            </w:r>
            <w:proofErr w:type="gramStart"/>
            <w:r w:rsidRPr="00001721">
              <w:rPr>
                <w:szCs w:val="24"/>
              </w:rPr>
              <w:t>электрогидравлическую</w:t>
            </w:r>
            <w:proofErr w:type="gramEnd"/>
            <w:r w:rsidRPr="00001721">
              <w:rPr>
                <w:szCs w:val="24"/>
              </w:rPr>
              <w:t xml:space="preserve"> САР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регулирующих клапанов высокого давления  турбины ст.№5 на  </w:t>
            </w:r>
            <w:proofErr w:type="spellStart"/>
            <w:r w:rsidRPr="00001721">
              <w:rPr>
                <w:szCs w:val="24"/>
              </w:rPr>
              <w:t>высокогерметичные</w:t>
            </w:r>
            <w:proofErr w:type="spellEnd"/>
            <w:r w:rsidRPr="00001721">
              <w:rPr>
                <w:szCs w:val="24"/>
              </w:rPr>
              <w:t xml:space="preserve"> уплотнения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системы автоматического регулирования ТГ ст. № 7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Монтаж системы охлаждения РСД-1 на ТГ-5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4.2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Котлы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подземных газопроводов в пределах ГРП с заменой </w:t>
            </w:r>
            <w:proofErr w:type="spellStart"/>
            <w:r w:rsidRPr="00001721">
              <w:rPr>
                <w:szCs w:val="24"/>
              </w:rPr>
              <w:t>КИПиА</w:t>
            </w:r>
            <w:proofErr w:type="spellEnd"/>
            <w:r w:rsidRPr="00001721">
              <w:rPr>
                <w:szCs w:val="24"/>
              </w:rPr>
              <w:t>.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системы очистки от </w:t>
            </w:r>
            <w:proofErr w:type="spellStart"/>
            <w:r w:rsidRPr="00001721">
              <w:rPr>
                <w:szCs w:val="24"/>
              </w:rPr>
              <w:t>сажистых</w:t>
            </w:r>
            <w:proofErr w:type="spellEnd"/>
            <w:r w:rsidRPr="00001721">
              <w:rPr>
                <w:szCs w:val="24"/>
              </w:rPr>
              <w:t xml:space="preserve"> отложений конвективных поверхностей нагрева и РВП на ЭК-2.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Система очистки конвективных поверхностей водогрейных котлов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аппаратуры устройства комплексно технологических защит котла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Врезка газопровода котла ст. № 5 в наружный газопровод среднего давления.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4.3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Паропроводы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участка подземного газопровода </w:t>
            </w:r>
            <w:proofErr w:type="spellStart"/>
            <w:r w:rsidRPr="00001721">
              <w:rPr>
                <w:szCs w:val="24"/>
              </w:rPr>
              <w:t>Брошевского</w:t>
            </w:r>
            <w:proofErr w:type="spellEnd"/>
            <w:r w:rsidRPr="00001721">
              <w:rPr>
                <w:szCs w:val="24"/>
              </w:rPr>
              <w:t xml:space="preserve"> ввода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</w:t>
            </w:r>
            <w:proofErr w:type="spellStart"/>
            <w:r w:rsidRPr="00001721">
              <w:rPr>
                <w:szCs w:val="24"/>
              </w:rPr>
              <w:t>пароперепускных</w:t>
            </w:r>
            <w:proofErr w:type="spellEnd"/>
            <w:r w:rsidRPr="00001721">
              <w:rPr>
                <w:szCs w:val="24"/>
              </w:rPr>
              <w:t xml:space="preserve"> труб турбины ТГ ст. № 6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паропроводов острого пара от коллектора блока 4 до ТГ-4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с заменой паропроводов от котла ст. № 3 до турбины ст. № 3 и участка </w:t>
            </w:r>
            <w:proofErr w:type="spellStart"/>
            <w:r w:rsidRPr="00001721">
              <w:rPr>
                <w:szCs w:val="24"/>
              </w:rPr>
              <w:t>общестанционного</w:t>
            </w:r>
            <w:proofErr w:type="spellEnd"/>
            <w:r w:rsidRPr="00001721">
              <w:rPr>
                <w:szCs w:val="24"/>
              </w:rPr>
              <w:t xml:space="preserve"> коллектора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Установка РОУ 140/10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4.4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ПВК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конвективных пакетов водогрейного котла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калориферов, работающих на сетевой воде на ПТВМ-180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ПВК № 11 с заменой конвективной части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поверхностей нагрева (конвективной части) на пиковом водогрейном котле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4.5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Здания и сооружения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Реконструкции градирни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кровли главного корпуса электростанций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береговой насосной станции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Строительство водовода и насосной станции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proofErr w:type="spellStart"/>
            <w:r w:rsidRPr="00001721">
              <w:rPr>
                <w:szCs w:val="24"/>
              </w:rPr>
              <w:t>Техперевооружение</w:t>
            </w:r>
            <w:proofErr w:type="spellEnd"/>
            <w:r w:rsidRPr="00001721">
              <w:rPr>
                <w:szCs w:val="24"/>
              </w:rPr>
              <w:t xml:space="preserve"> резервного склада угля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световых панелей в машинном зале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4.6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Автоматика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proofErr w:type="spellStart"/>
            <w:r w:rsidRPr="00001721">
              <w:rPr>
                <w:szCs w:val="24"/>
              </w:rPr>
              <w:t>Модернизациия</w:t>
            </w:r>
            <w:proofErr w:type="spellEnd"/>
            <w:r w:rsidRPr="00001721">
              <w:rPr>
                <w:szCs w:val="24"/>
              </w:rPr>
              <w:t xml:space="preserve">  аппаратуры </w:t>
            </w:r>
            <w:proofErr w:type="spellStart"/>
            <w:r w:rsidRPr="00001721">
              <w:rPr>
                <w:szCs w:val="24"/>
              </w:rPr>
              <w:t>виброконтроля</w:t>
            </w:r>
            <w:proofErr w:type="spellEnd"/>
            <w:r w:rsidRPr="00001721">
              <w:rPr>
                <w:szCs w:val="24"/>
              </w:rPr>
              <w:t xml:space="preserve"> и </w:t>
            </w:r>
            <w:proofErr w:type="spellStart"/>
            <w:r w:rsidRPr="00001721">
              <w:rPr>
                <w:szCs w:val="24"/>
              </w:rPr>
              <w:t>мехвеличин</w:t>
            </w:r>
            <w:proofErr w:type="spellEnd"/>
            <w:r w:rsidRPr="00001721">
              <w:rPr>
                <w:szCs w:val="24"/>
              </w:rPr>
              <w:t xml:space="preserve">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Модернизация систем регулирования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Модернизация технологических защит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Внедрение системы химико-технологического мониторинга </w:t>
            </w:r>
            <w:proofErr w:type="spellStart"/>
            <w:r w:rsidRPr="00001721">
              <w:rPr>
                <w:szCs w:val="24"/>
              </w:rPr>
              <w:t>воднохимического</w:t>
            </w:r>
            <w:proofErr w:type="spellEnd"/>
            <w:r w:rsidRPr="00001721">
              <w:rPr>
                <w:szCs w:val="24"/>
              </w:rPr>
              <w:t xml:space="preserve"> режима основного </w:t>
            </w:r>
            <w:r w:rsidRPr="00001721">
              <w:rPr>
                <w:szCs w:val="24"/>
              </w:rPr>
              <w:lastRenderedPageBreak/>
              <w:t>оборудования КТЦ-1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Внедрение системы температурного контроля генераторов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Модернизация аппаратуры </w:t>
            </w:r>
            <w:proofErr w:type="spellStart"/>
            <w:r w:rsidRPr="00001721">
              <w:rPr>
                <w:szCs w:val="24"/>
              </w:rPr>
              <w:t>виброконтроля</w:t>
            </w:r>
            <w:proofErr w:type="spellEnd"/>
            <w:r w:rsidRPr="00001721">
              <w:rPr>
                <w:szCs w:val="24"/>
              </w:rPr>
              <w:t xml:space="preserve"> и </w:t>
            </w:r>
            <w:proofErr w:type="spellStart"/>
            <w:r w:rsidRPr="00001721">
              <w:rPr>
                <w:szCs w:val="24"/>
              </w:rPr>
              <w:t>мехвеличин</w:t>
            </w:r>
            <w:proofErr w:type="spellEnd"/>
            <w:r w:rsidRPr="00001721">
              <w:rPr>
                <w:szCs w:val="24"/>
              </w:rPr>
              <w:t xml:space="preserve"> ТДМ ЭК-8,9.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Модернизация системы дистанционного управления и защит ЭБ№9 с внедрением АСУ ТП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lastRenderedPageBreak/>
              <w:t>4.7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Электротехника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силовых трансформаторов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аккумуляторной батареи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трансформатора тока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трансформатора напряжения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генераторов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турбогенератора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Внедрение </w:t>
            </w:r>
            <w:proofErr w:type="gramStart"/>
            <w:r w:rsidRPr="00001721">
              <w:rPr>
                <w:szCs w:val="24"/>
              </w:rPr>
              <w:t>дизель-генераторов</w:t>
            </w:r>
            <w:proofErr w:type="gramEnd"/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выключателей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разрядника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Замена станции возбуждения генератора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распределительного устройства (КРУ, ГРУ и др.)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Внедрение автономного источника мощности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систем бесперебойного электроснабжения оборудования 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4.8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Вспомогательное оборудование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фильтровального зала Очистных сооружений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Замена 2-х поршневых компрессоров на винтовые, </w:t>
            </w:r>
            <w:proofErr w:type="spellStart"/>
            <w:r w:rsidRPr="00001721">
              <w:rPr>
                <w:szCs w:val="24"/>
              </w:rPr>
              <w:t>рессиверов</w:t>
            </w:r>
            <w:proofErr w:type="spellEnd"/>
            <w:r w:rsidRPr="00001721">
              <w:rPr>
                <w:szCs w:val="24"/>
              </w:rPr>
              <w:t xml:space="preserve"> и реконструкция помещения </w:t>
            </w:r>
            <w:proofErr w:type="gramStart"/>
            <w:r w:rsidRPr="00001721">
              <w:rPr>
                <w:szCs w:val="24"/>
              </w:rPr>
              <w:t>компрессорной</w:t>
            </w:r>
            <w:proofErr w:type="gramEnd"/>
            <w:r w:rsidRPr="00001721">
              <w:rPr>
                <w:szCs w:val="24"/>
              </w:rPr>
              <w:t>.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узла разгрузки коагулянта с железнодорожных платформ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Реконструкция </w:t>
            </w:r>
            <w:proofErr w:type="spellStart"/>
            <w:r w:rsidRPr="00001721">
              <w:rPr>
                <w:szCs w:val="24"/>
              </w:rPr>
              <w:t>мазутосливной</w:t>
            </w:r>
            <w:proofErr w:type="spellEnd"/>
            <w:r w:rsidRPr="00001721">
              <w:rPr>
                <w:szCs w:val="24"/>
              </w:rPr>
              <w:t xml:space="preserve"> эстакады №3, для приёма под слив 8-ми </w:t>
            </w:r>
            <w:proofErr w:type="spellStart"/>
            <w:r w:rsidRPr="00001721">
              <w:rPr>
                <w:szCs w:val="24"/>
              </w:rPr>
              <w:t>осных</w:t>
            </w:r>
            <w:proofErr w:type="spellEnd"/>
            <w:r w:rsidRPr="00001721">
              <w:rPr>
                <w:szCs w:val="24"/>
              </w:rPr>
              <w:t xml:space="preserve"> цистерн</w:t>
            </w:r>
          </w:p>
        </w:tc>
      </w:tr>
      <w:tr w:rsidR="0080546A" w:rsidRPr="00001721" w:rsidTr="000B26A0">
        <w:trPr>
          <w:trHeight w:val="422"/>
        </w:trPr>
        <w:tc>
          <w:tcPr>
            <w:tcW w:w="85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4.9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szCs w:val="24"/>
              </w:rPr>
              <w:t>Тепловые сети</w:t>
            </w:r>
          </w:p>
        </w:tc>
        <w:tc>
          <w:tcPr>
            <w:tcW w:w="6200" w:type="dxa"/>
            <w:tcBorders>
              <w:bottom w:val="single" w:sz="4" w:space="0" w:color="auto"/>
            </w:tcBorders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тепловых сетей</w:t>
            </w:r>
          </w:p>
        </w:tc>
      </w:tr>
      <w:tr w:rsidR="0080546A" w:rsidRPr="00001721" w:rsidTr="000B26A0">
        <w:trPr>
          <w:trHeight w:val="300"/>
        </w:trPr>
        <w:tc>
          <w:tcPr>
            <w:tcW w:w="852" w:type="dxa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t>V</w:t>
            </w:r>
          </w:p>
        </w:tc>
        <w:tc>
          <w:tcPr>
            <w:tcW w:w="2582" w:type="dxa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>Прочие проекты</w:t>
            </w:r>
          </w:p>
        </w:tc>
        <w:tc>
          <w:tcPr>
            <w:tcW w:w="6200" w:type="dxa"/>
          </w:tcPr>
          <w:p w:rsidR="0080546A" w:rsidRPr="00001721" w:rsidRDefault="0080546A" w:rsidP="000B26A0">
            <w:pPr>
              <w:spacing w:after="0" w:line="240" w:lineRule="auto"/>
              <w:rPr>
                <w:b/>
                <w:bCs/>
                <w:szCs w:val="24"/>
              </w:rPr>
            </w:pPr>
            <w:r w:rsidRPr="00001721">
              <w:rPr>
                <w:b/>
                <w:bCs/>
                <w:szCs w:val="24"/>
              </w:rPr>
              <w:t>Внедрение и модернизация информационной системы/технологии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Модернизация системы телемеханики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Создание интегрированной автоматизированной системы коммерческого учета энергоресурсов ОАО "Мосэнерго"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Создание информационно-аналитической системы оперативного управления (ИАС ОУ) ОАО "Мосэнерго"</w:t>
            </w:r>
          </w:p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b/>
                <w:bCs/>
                <w:szCs w:val="24"/>
              </w:rPr>
              <w:t>Выполнение охранных мероприятий, ограждения, сигнализация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Монтаж ограждения      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Установка датчика движения в помещении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Модернизация системы видеонаблюдения с увеличением количества видеокамер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 xml:space="preserve">Установка метало детекторов на КПП </w:t>
            </w:r>
          </w:p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b/>
                <w:bCs/>
                <w:szCs w:val="24"/>
              </w:rPr>
              <w:t>Социальные объекты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Модернизация ГВС пансионата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коттеджей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lastRenderedPageBreak/>
              <w:t>Покупка квартир для сотрудников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Реконструкция фасадов зданий</w:t>
            </w:r>
          </w:p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b/>
                <w:bCs/>
                <w:szCs w:val="24"/>
              </w:rPr>
            </w:pPr>
            <w:r w:rsidRPr="00001721">
              <w:rPr>
                <w:b/>
                <w:bCs/>
                <w:szCs w:val="24"/>
              </w:rPr>
              <w:t>Проценты по обслуживанию кредита</w:t>
            </w:r>
          </w:p>
          <w:p w:rsidR="0080546A" w:rsidRPr="00001721" w:rsidRDefault="0080546A" w:rsidP="000B26A0">
            <w:pPr>
              <w:pStyle w:val="a4"/>
              <w:spacing w:after="0" w:line="240" w:lineRule="auto"/>
              <w:ind w:left="0"/>
              <w:rPr>
                <w:szCs w:val="24"/>
              </w:rPr>
            </w:pPr>
            <w:r w:rsidRPr="00001721">
              <w:rPr>
                <w:b/>
                <w:bCs/>
                <w:szCs w:val="24"/>
              </w:rPr>
              <w:t>Прочее</w:t>
            </w:r>
          </w:p>
        </w:tc>
      </w:tr>
      <w:tr w:rsidR="0080546A" w:rsidRPr="00001721" w:rsidTr="000B26A0">
        <w:trPr>
          <w:trHeight w:val="1008"/>
        </w:trPr>
        <w:tc>
          <w:tcPr>
            <w:tcW w:w="852" w:type="dxa"/>
          </w:tcPr>
          <w:p w:rsidR="0080546A" w:rsidRPr="00001721" w:rsidRDefault="0080546A" w:rsidP="000B26A0">
            <w:pPr>
              <w:spacing w:after="0" w:line="240" w:lineRule="auto"/>
              <w:jc w:val="center"/>
              <w:rPr>
                <w:szCs w:val="24"/>
              </w:rPr>
            </w:pPr>
            <w:r w:rsidRPr="00001721">
              <w:rPr>
                <w:szCs w:val="24"/>
              </w:rPr>
              <w:lastRenderedPageBreak/>
              <w:t>VI</w:t>
            </w:r>
          </w:p>
        </w:tc>
        <w:tc>
          <w:tcPr>
            <w:tcW w:w="2582" w:type="dxa"/>
          </w:tcPr>
          <w:p w:rsidR="0080546A" w:rsidRPr="00001721" w:rsidRDefault="0080546A" w:rsidP="000B26A0">
            <w:pPr>
              <w:spacing w:after="0" w:line="240" w:lineRule="auto"/>
              <w:rPr>
                <w:szCs w:val="24"/>
              </w:rPr>
            </w:pPr>
            <w:r w:rsidRPr="00001721">
              <w:rPr>
                <w:szCs w:val="24"/>
              </w:rPr>
              <w:t>ПИР будущих лет</w:t>
            </w:r>
          </w:p>
        </w:tc>
        <w:tc>
          <w:tcPr>
            <w:tcW w:w="6200" w:type="dxa"/>
          </w:tcPr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bCs/>
                <w:szCs w:val="24"/>
              </w:rPr>
            </w:pPr>
            <w:r w:rsidRPr="00001721">
              <w:rPr>
                <w:bCs/>
                <w:szCs w:val="24"/>
              </w:rPr>
              <w:t xml:space="preserve">ОИС на </w:t>
            </w:r>
            <w:proofErr w:type="spellStart"/>
            <w:r w:rsidRPr="00001721">
              <w:rPr>
                <w:bCs/>
                <w:szCs w:val="24"/>
              </w:rPr>
              <w:t>техперевооружение</w:t>
            </w:r>
            <w:proofErr w:type="spellEnd"/>
            <w:r w:rsidRPr="00001721">
              <w:rPr>
                <w:bCs/>
                <w:szCs w:val="24"/>
              </w:rPr>
              <w:t xml:space="preserve">  с применением ПГУ и восстановлением ресурса </w:t>
            </w:r>
            <w:r w:rsidRPr="00001721">
              <w:rPr>
                <w:szCs w:val="24"/>
              </w:rPr>
              <w:t>турбин</w:t>
            </w:r>
            <w:r w:rsidRPr="00001721">
              <w:rPr>
                <w:bCs/>
                <w:szCs w:val="24"/>
              </w:rPr>
              <w:t xml:space="preserve"> Т-100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bCs/>
                <w:szCs w:val="24"/>
              </w:rPr>
            </w:pPr>
            <w:r w:rsidRPr="00001721">
              <w:rPr>
                <w:bCs/>
                <w:szCs w:val="24"/>
              </w:rPr>
              <w:t>ОИС угольных блоков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bCs/>
                <w:szCs w:val="24"/>
              </w:rPr>
            </w:pPr>
            <w:r w:rsidRPr="00001721">
              <w:rPr>
                <w:bCs/>
                <w:szCs w:val="24"/>
              </w:rPr>
              <w:t>Разработка ТЭО реконструкции первой очереди ТЭЦ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ПИР для проекта по строительству склада сухой золы</w:t>
            </w:r>
          </w:p>
          <w:p w:rsidR="0080546A" w:rsidRPr="00001721" w:rsidRDefault="0080546A" w:rsidP="000B26A0">
            <w:pPr>
              <w:pStyle w:val="a4"/>
              <w:numPr>
                <w:ilvl w:val="0"/>
                <w:numId w:val="119"/>
              </w:numPr>
              <w:spacing w:after="0" w:line="240" w:lineRule="auto"/>
              <w:ind w:left="289" w:hanging="289"/>
              <w:jc w:val="left"/>
              <w:rPr>
                <w:szCs w:val="24"/>
              </w:rPr>
            </w:pPr>
            <w:r w:rsidRPr="00001721">
              <w:rPr>
                <w:szCs w:val="24"/>
              </w:rPr>
              <w:t>ПИР для модернизации турбины</w:t>
            </w:r>
          </w:p>
        </w:tc>
      </w:tr>
    </w:tbl>
    <w:p w:rsidR="00F0548B" w:rsidRDefault="00F0548B" w:rsidP="0080546A"/>
    <w:p w:rsidR="00F34E10" w:rsidRDefault="00F34E10">
      <w:pPr>
        <w:jc w:val="left"/>
        <w:sectPr w:rsidR="00F34E10" w:rsidSect="004968F5">
          <w:footerReference w:type="default" r:id="rId18"/>
          <w:footerReference w:type="first" r:id="rId19"/>
          <w:pgSz w:w="11906" w:h="16838"/>
          <w:pgMar w:top="1134" w:right="851" w:bottom="992" w:left="1418" w:header="709" w:footer="709" w:gutter="0"/>
          <w:cols w:space="708"/>
          <w:titlePg/>
          <w:docGrid w:linePitch="360"/>
        </w:sectPr>
      </w:pPr>
    </w:p>
    <w:p w:rsidR="00AB5D7B" w:rsidRDefault="001162F0" w:rsidP="00F34E10">
      <w:bookmarkStart w:id="18" w:name="RANGE!A1:F32"/>
      <w:bookmarkEnd w:id="18"/>
      <w:r w:rsidRPr="001162F0">
        <w:rPr>
          <w:noProof/>
          <w:lang w:eastAsia="ru-RU"/>
        </w:rPr>
        <w:lastRenderedPageBreak/>
        <w:drawing>
          <wp:inline distT="0" distB="0" distL="0" distR="0">
            <wp:extent cx="6607534" cy="9595530"/>
            <wp:effectExtent l="0" t="0" r="3175" b="5715"/>
            <wp:docPr id="9432" name="Рисунок 9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372" cy="960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2F0" w:rsidRDefault="001162F0">
      <w:pPr>
        <w:jc w:val="left"/>
      </w:pPr>
      <w:r w:rsidRPr="001162F0">
        <w:rPr>
          <w:noProof/>
          <w:lang w:eastAsia="ru-RU"/>
        </w:rPr>
        <w:lastRenderedPageBreak/>
        <w:drawing>
          <wp:inline distT="0" distB="0" distL="0" distR="0">
            <wp:extent cx="6496215" cy="3188942"/>
            <wp:effectExtent l="0" t="0" r="0" b="0"/>
            <wp:docPr id="9433" name="Рисунок 9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954" cy="319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62F0">
        <w:t xml:space="preserve"> </w:t>
      </w:r>
    </w:p>
    <w:p w:rsidR="00A11AF5" w:rsidRDefault="001162F0">
      <w:pPr>
        <w:jc w:val="left"/>
      </w:pPr>
      <w:r w:rsidRPr="001162F0">
        <w:rPr>
          <w:noProof/>
          <w:lang w:eastAsia="ru-RU"/>
        </w:rPr>
        <w:lastRenderedPageBreak/>
        <w:drawing>
          <wp:inline distT="0" distB="0" distL="0" distR="0">
            <wp:extent cx="6440805" cy="5581650"/>
            <wp:effectExtent l="0" t="0" r="0" b="0"/>
            <wp:docPr id="9434" name="Рисунок 9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80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62F0">
        <w:t xml:space="preserve"> </w:t>
      </w:r>
      <w:r w:rsidRPr="001162F0">
        <w:rPr>
          <w:noProof/>
          <w:lang w:eastAsia="ru-RU"/>
        </w:rPr>
        <w:lastRenderedPageBreak/>
        <w:drawing>
          <wp:inline distT="0" distB="0" distL="0" distR="0">
            <wp:extent cx="6645910" cy="8746249"/>
            <wp:effectExtent l="0" t="0" r="2540" b="0"/>
            <wp:docPr id="9435" name="Рисунок 9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74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62F0">
        <w:t xml:space="preserve"> </w:t>
      </w:r>
      <w:r w:rsidRPr="001162F0">
        <w:rPr>
          <w:noProof/>
          <w:lang w:eastAsia="ru-RU"/>
        </w:rPr>
        <w:lastRenderedPageBreak/>
        <w:drawing>
          <wp:inline distT="0" distB="0" distL="0" distR="0">
            <wp:extent cx="6645910" cy="4494544"/>
            <wp:effectExtent l="0" t="0" r="2540" b="1270"/>
            <wp:docPr id="9436" name="Рисунок 9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94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62F0">
        <w:t xml:space="preserve"> </w:t>
      </w:r>
      <w:r w:rsidR="00B50C32" w:rsidRPr="00B50C32">
        <w:rPr>
          <w:noProof/>
          <w:lang w:eastAsia="ru-RU"/>
        </w:rPr>
        <w:lastRenderedPageBreak/>
        <w:drawing>
          <wp:inline distT="0" distB="0" distL="0" distR="0">
            <wp:extent cx="6645910" cy="5307168"/>
            <wp:effectExtent l="0" t="0" r="2540" b="8255"/>
            <wp:docPr id="9438" name="Рисунок 9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30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7B" w:rsidRDefault="001162F0">
      <w:pPr>
        <w:jc w:val="left"/>
      </w:pPr>
      <w:bookmarkStart w:id="19" w:name="_GoBack"/>
      <w:bookmarkEnd w:id="19"/>
      <w:r w:rsidRPr="001162F0">
        <w:rPr>
          <w:noProof/>
          <w:lang w:eastAsia="ru-RU"/>
        </w:rPr>
        <w:lastRenderedPageBreak/>
        <w:drawing>
          <wp:inline distT="0" distB="0" distL="0" distR="0">
            <wp:extent cx="6645910" cy="4293686"/>
            <wp:effectExtent l="0" t="0" r="2540" b="0"/>
            <wp:docPr id="9437" name="Рисунок 9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93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46A" w:rsidRDefault="00B50C32" w:rsidP="0080546A">
      <w:r w:rsidRPr="00B50C32">
        <w:rPr>
          <w:noProof/>
          <w:lang w:eastAsia="ru-RU"/>
        </w:rPr>
        <w:lastRenderedPageBreak/>
        <w:drawing>
          <wp:inline distT="0" distB="0" distL="0" distR="0">
            <wp:extent cx="6645910" cy="7596756"/>
            <wp:effectExtent l="0" t="0" r="2540" b="4445"/>
            <wp:docPr id="9439" name="Рисунок 9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59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A5E" w:rsidRDefault="00A76A5E" w:rsidP="0080546A">
      <w:pPr>
        <w:rPr>
          <w:noProof/>
          <w:lang w:eastAsia="ru-RU"/>
        </w:rPr>
      </w:pPr>
    </w:p>
    <w:p w:rsidR="00EB3B4F" w:rsidRDefault="00EB3B4F" w:rsidP="00EB3B4F">
      <w:pPr>
        <w:jc w:val="center"/>
        <w:rPr>
          <w:noProof/>
          <w:lang w:eastAsia="ru-RU"/>
        </w:rPr>
      </w:pPr>
      <w:r w:rsidRPr="00EB3B4F">
        <w:rPr>
          <w:noProof/>
          <w:lang w:eastAsia="ru-RU"/>
        </w:rPr>
        <w:lastRenderedPageBreak/>
        <w:drawing>
          <wp:inline distT="0" distB="0" distL="0" distR="0">
            <wp:extent cx="5864862" cy="9445925"/>
            <wp:effectExtent l="0" t="0" r="254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343" cy="945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B4F" w:rsidRDefault="00EB3B4F" w:rsidP="00EB3B4F">
      <w:pPr>
        <w:jc w:val="center"/>
        <w:rPr>
          <w:noProof/>
          <w:lang w:eastAsia="ru-RU"/>
        </w:rPr>
      </w:pPr>
      <w:r w:rsidRPr="00EB3B4F">
        <w:rPr>
          <w:noProof/>
          <w:lang w:eastAsia="ru-RU"/>
        </w:rPr>
        <w:lastRenderedPageBreak/>
        <w:drawing>
          <wp:inline distT="0" distB="0" distL="0" distR="0">
            <wp:extent cx="6642100" cy="3571240"/>
            <wp:effectExtent l="0" t="0" r="6350" b="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974" w:rsidRDefault="003D6974" w:rsidP="00EB3B4F">
      <w:pPr>
        <w:jc w:val="center"/>
        <w:rPr>
          <w:noProof/>
          <w:lang w:eastAsia="ru-RU"/>
        </w:rPr>
      </w:pPr>
    </w:p>
    <w:tbl>
      <w:tblPr>
        <w:tblW w:w="8684" w:type="dxa"/>
        <w:jc w:val="center"/>
        <w:tblLook w:val="04A0" w:firstRow="1" w:lastRow="0" w:firstColumn="1" w:lastColumn="0" w:noHBand="0" w:noVBand="1"/>
      </w:tblPr>
      <w:tblGrid>
        <w:gridCol w:w="976"/>
        <w:gridCol w:w="1732"/>
        <w:gridCol w:w="1732"/>
        <w:gridCol w:w="1732"/>
        <w:gridCol w:w="1356"/>
        <w:gridCol w:w="1356"/>
      </w:tblGrid>
      <w:tr w:rsidR="003D6974" w:rsidRPr="003D6974" w:rsidTr="003D6974">
        <w:trPr>
          <w:trHeight w:val="25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256885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3D6974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51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256885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3D6974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  <w:t>КЛАСС ПРОЕКТОВ - ЭФФЕКТИВНОСТЬ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000000" w:fill="256885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3D6974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000000" w:fill="256885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</w:pPr>
            <w:r w:rsidRPr="003D6974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ru-RU"/>
              </w:rPr>
              <w:t> </w:t>
            </w: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42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28"/>
                <w:szCs w:val="28"/>
                <w:lang w:eastAsia="ru-RU"/>
              </w:rPr>
            </w:pPr>
            <w:r w:rsidRPr="003D6974">
              <w:rPr>
                <w:rFonts w:ascii="Arial" w:eastAsia="Times New Roman" w:hAnsi="Arial" w:cs="Arial"/>
                <w:b/>
                <w:bCs/>
                <w:sz w:val="28"/>
                <w:szCs w:val="28"/>
                <w:lang w:eastAsia="ru-RU"/>
              </w:rPr>
              <w:t>Методика оценки проектов</w:t>
            </w: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D6974">
              <w:rPr>
                <w:rFonts w:ascii="Arial" w:eastAsia="Times New Roman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76200</wp:posOffset>
                  </wp:positionV>
                  <wp:extent cx="5334000" cy="3609975"/>
                  <wp:effectExtent l="0" t="0" r="0" b="9525"/>
                  <wp:wrapNone/>
                  <wp:docPr id="9425" name="Рисунок 94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2060" cy="365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60"/>
            </w:tblGrid>
            <w:tr w:rsidR="003D6974" w:rsidRPr="003D6974">
              <w:trPr>
                <w:trHeight w:val="525"/>
                <w:tblCellSpacing w:w="0" w:type="dxa"/>
              </w:trPr>
              <w:tc>
                <w:tcPr>
                  <w:tcW w:w="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D6974" w:rsidRPr="003D6974" w:rsidRDefault="003D6974" w:rsidP="003D6974">
                  <w:pPr>
                    <w:spacing w:after="0" w:line="240" w:lineRule="auto"/>
                    <w:jc w:val="left"/>
                    <w:rPr>
                      <w:rFonts w:ascii="Arial" w:eastAsia="Times New Roman" w:hAnsi="Arial" w:cs="Arial"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3D6974" w:rsidRPr="003D6974" w:rsidRDefault="003D6974" w:rsidP="003D697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D6974" w:rsidRPr="003D6974" w:rsidTr="003D6974">
        <w:trPr>
          <w:trHeight w:val="525"/>
          <w:jc w:val="center"/>
        </w:trPr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6974" w:rsidRPr="003D6974" w:rsidRDefault="003D6974" w:rsidP="003D6974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3D6974" w:rsidRDefault="003D6974" w:rsidP="00EB3B4F">
      <w:pPr>
        <w:jc w:val="center"/>
        <w:rPr>
          <w:noProof/>
          <w:lang w:eastAsia="ru-RU"/>
        </w:rPr>
      </w:pPr>
    </w:p>
    <w:p w:rsidR="003D6974" w:rsidRDefault="003D6974">
      <w:pPr>
        <w:jc w:val="left"/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0251B9" w:rsidRDefault="003D6974" w:rsidP="00EB3B4F">
      <w:pPr>
        <w:jc w:val="center"/>
        <w:rPr>
          <w:noProof/>
          <w:lang w:eastAsia="ru-RU"/>
        </w:rPr>
      </w:pPr>
      <w:r w:rsidRPr="003D6974">
        <w:rPr>
          <w:noProof/>
          <w:lang w:eastAsia="ru-RU"/>
        </w:rPr>
        <w:lastRenderedPageBreak/>
        <w:drawing>
          <wp:inline distT="0" distB="0" distL="0" distR="0">
            <wp:extent cx="5597718" cy="9648885"/>
            <wp:effectExtent l="0" t="0" r="3175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86" cy="9667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1B9" w:rsidRDefault="000251B9">
      <w:pPr>
        <w:jc w:val="left"/>
        <w:rPr>
          <w:noProof/>
          <w:lang w:eastAsia="ru-RU"/>
        </w:rPr>
      </w:pPr>
      <w:r w:rsidRPr="000251B9">
        <w:rPr>
          <w:noProof/>
          <w:lang w:eastAsia="ru-RU"/>
        </w:rPr>
        <w:lastRenderedPageBreak/>
        <w:drawing>
          <wp:inline distT="0" distB="0" distL="0" distR="0">
            <wp:extent cx="6645910" cy="7599659"/>
            <wp:effectExtent l="0" t="0" r="2540" b="190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59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51B9">
        <w:rPr>
          <w:noProof/>
          <w:lang w:eastAsia="ru-RU"/>
        </w:rPr>
        <w:t xml:space="preserve"> </w:t>
      </w:r>
      <w:r w:rsidRPr="000251B9">
        <w:rPr>
          <w:noProof/>
          <w:lang w:eastAsia="ru-RU"/>
        </w:rPr>
        <w:lastRenderedPageBreak/>
        <w:drawing>
          <wp:inline distT="0" distB="0" distL="0" distR="0">
            <wp:extent cx="6639560" cy="8045450"/>
            <wp:effectExtent l="0" t="0" r="889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804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51B9">
        <w:rPr>
          <w:noProof/>
          <w:lang w:eastAsia="ru-RU"/>
        </w:rPr>
        <w:t xml:space="preserve"> </w:t>
      </w:r>
      <w:r w:rsidRPr="000251B9">
        <w:rPr>
          <w:noProof/>
          <w:lang w:eastAsia="ru-RU"/>
        </w:rPr>
        <w:lastRenderedPageBreak/>
        <w:drawing>
          <wp:inline distT="0" distB="0" distL="0" distR="0">
            <wp:extent cx="6632575" cy="8093075"/>
            <wp:effectExtent l="0" t="0" r="0" b="317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575" cy="80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51B9">
        <w:rPr>
          <w:noProof/>
          <w:lang w:eastAsia="ru-RU"/>
        </w:rPr>
        <w:t xml:space="preserve"> </w:t>
      </w:r>
      <w:r w:rsidRPr="000251B9">
        <w:rPr>
          <w:noProof/>
          <w:lang w:eastAsia="ru-RU"/>
        </w:rPr>
        <w:lastRenderedPageBreak/>
        <w:drawing>
          <wp:inline distT="0" distB="0" distL="0" distR="0">
            <wp:extent cx="6645910" cy="9359959"/>
            <wp:effectExtent l="0" t="0" r="2540" b="0"/>
            <wp:docPr id="9408" name="Рисунок 9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5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br w:type="page"/>
      </w:r>
    </w:p>
    <w:p w:rsidR="007F64EB" w:rsidRDefault="001735BF" w:rsidP="00EB3B4F">
      <w:pPr>
        <w:jc w:val="center"/>
        <w:rPr>
          <w:noProof/>
          <w:lang w:eastAsia="ru-RU"/>
        </w:rPr>
      </w:pPr>
      <w:r w:rsidRPr="001735BF">
        <w:rPr>
          <w:noProof/>
          <w:lang w:eastAsia="ru-RU"/>
        </w:rPr>
        <w:lastRenderedPageBreak/>
        <w:drawing>
          <wp:inline distT="0" distB="0" distL="0" distR="0">
            <wp:extent cx="5966204" cy="9428672"/>
            <wp:effectExtent l="0" t="0" r="0" b="0"/>
            <wp:docPr id="9409" name="Рисунок 9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46" cy="944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4EB" w:rsidRDefault="007F64EB">
      <w:pPr>
        <w:jc w:val="left"/>
        <w:rPr>
          <w:noProof/>
          <w:lang w:eastAsia="ru-RU"/>
        </w:rPr>
      </w:pPr>
      <w:r w:rsidRPr="007F64EB">
        <w:rPr>
          <w:noProof/>
          <w:lang w:eastAsia="ru-RU"/>
        </w:rPr>
        <w:lastRenderedPageBreak/>
        <w:drawing>
          <wp:inline distT="0" distB="0" distL="0" distR="0">
            <wp:extent cx="6522864" cy="3769743"/>
            <wp:effectExtent l="0" t="0" r="0" b="0"/>
            <wp:docPr id="9411" name="Рисунок 9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303" cy="377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4EB" w:rsidRDefault="007F64EB" w:rsidP="007F64EB">
      <w:pPr>
        <w:jc w:val="center"/>
        <w:rPr>
          <w:noProof/>
          <w:lang w:eastAsia="ru-RU"/>
        </w:rPr>
      </w:pPr>
      <w:r w:rsidRPr="007F64EB">
        <w:rPr>
          <w:noProof/>
          <w:lang w:eastAsia="ru-RU"/>
        </w:rPr>
        <w:lastRenderedPageBreak/>
        <w:drawing>
          <wp:inline distT="0" distB="0" distL="0" distR="0">
            <wp:extent cx="6464595" cy="4427501"/>
            <wp:effectExtent l="0" t="0" r="0" b="0"/>
            <wp:docPr id="9412" name="Рисунок 9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441" cy="442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64EB">
        <w:rPr>
          <w:noProof/>
          <w:lang w:eastAsia="ru-RU"/>
        </w:rPr>
        <w:lastRenderedPageBreak/>
        <w:drawing>
          <wp:inline distT="0" distB="0" distL="0" distR="0">
            <wp:extent cx="6092456" cy="9565794"/>
            <wp:effectExtent l="0" t="0" r="3810" b="0"/>
            <wp:docPr id="9413" name="Рисунок 9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505" cy="958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12B" w:rsidRPr="00E5412B">
        <w:rPr>
          <w:noProof/>
          <w:lang w:eastAsia="ru-RU"/>
        </w:rPr>
        <w:t xml:space="preserve"> </w:t>
      </w:r>
      <w:r w:rsidR="00E5412B" w:rsidRPr="00E5412B">
        <w:rPr>
          <w:noProof/>
          <w:lang w:eastAsia="ru-RU"/>
        </w:rPr>
        <w:lastRenderedPageBreak/>
        <w:drawing>
          <wp:inline distT="0" distB="0" distL="0" distR="0">
            <wp:extent cx="6645910" cy="6297023"/>
            <wp:effectExtent l="0" t="0" r="2540" b="8890"/>
            <wp:docPr id="9414" name="Рисунок 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29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DD6" w:rsidRDefault="00E5412B" w:rsidP="00E5412B">
      <w:pPr>
        <w:jc w:val="center"/>
        <w:rPr>
          <w:noProof/>
          <w:lang w:eastAsia="ru-RU"/>
        </w:rPr>
      </w:pPr>
      <w:r w:rsidRPr="00E5412B">
        <w:rPr>
          <w:noProof/>
          <w:lang w:eastAsia="ru-RU"/>
        </w:rPr>
        <w:lastRenderedPageBreak/>
        <w:drawing>
          <wp:inline distT="0" distB="0" distL="0" distR="0">
            <wp:extent cx="6645910" cy="5986141"/>
            <wp:effectExtent l="0" t="0" r="2540" b="0"/>
            <wp:docPr id="9415" name="Рисунок 9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98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645910" cy="8168072"/>
            <wp:effectExtent l="0" t="0" r="2540" b="4445"/>
            <wp:docPr id="9416" name="Рисунок 9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168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645910" cy="8282057"/>
            <wp:effectExtent l="0" t="0" r="2540" b="5080"/>
            <wp:docPr id="9417" name="Рисунок 9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282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624084" cy="8813001"/>
            <wp:effectExtent l="0" t="0" r="5715" b="7620"/>
            <wp:docPr id="9418" name="Рисунок 9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026" cy="882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539023" cy="3639825"/>
            <wp:effectExtent l="0" t="0" r="0" b="0"/>
            <wp:docPr id="9419" name="Рисунок 9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519" cy="364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DD6" w:rsidRDefault="000A0DD6">
      <w:pPr>
        <w:jc w:val="left"/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7F64EB" w:rsidRDefault="00E5412B" w:rsidP="00E5412B">
      <w:pPr>
        <w:jc w:val="center"/>
        <w:rPr>
          <w:noProof/>
          <w:lang w:eastAsia="ru-RU"/>
        </w:rPr>
      </w:pPr>
      <w:r w:rsidRPr="00E5412B">
        <w:rPr>
          <w:noProof/>
          <w:lang w:eastAsia="ru-RU"/>
        </w:rPr>
        <w:lastRenderedPageBreak/>
        <w:drawing>
          <wp:inline distT="0" distB="0" distL="0" distR="0">
            <wp:extent cx="6571374" cy="4657060"/>
            <wp:effectExtent l="0" t="0" r="1270" b="0"/>
            <wp:docPr id="9420" name="Рисунок 9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293" cy="465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4757934" cy="9642739"/>
            <wp:effectExtent l="0" t="0" r="5080" b="0"/>
            <wp:docPr id="9421" name="Рисунок 9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464" cy="9649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t xml:space="preserve"> </w:t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645910" cy="7064053"/>
            <wp:effectExtent l="0" t="0" r="2540" b="3810"/>
            <wp:docPr id="9422" name="Рисунок 9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06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t xml:space="preserve"> </w:t>
      </w:r>
      <w:r w:rsidRPr="00E5412B">
        <w:rPr>
          <w:noProof/>
          <w:lang w:eastAsia="ru-RU"/>
        </w:rPr>
        <w:lastRenderedPageBreak/>
        <w:drawing>
          <wp:inline distT="0" distB="0" distL="0" distR="0">
            <wp:extent cx="6645910" cy="7680544"/>
            <wp:effectExtent l="0" t="0" r="2540" b="0"/>
            <wp:docPr id="9423" name="Рисунок 9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68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412B">
        <w:rPr>
          <w:noProof/>
          <w:lang w:eastAsia="ru-RU"/>
        </w:rPr>
        <w:lastRenderedPageBreak/>
        <w:t xml:space="preserve"> </w:t>
      </w:r>
      <w:r w:rsidR="00917E17" w:rsidRPr="00917E17">
        <w:rPr>
          <w:noProof/>
          <w:lang w:eastAsia="ru-RU"/>
        </w:rPr>
        <w:drawing>
          <wp:inline distT="0" distB="0" distL="0" distR="0">
            <wp:extent cx="5735815" cy="9579935"/>
            <wp:effectExtent l="0" t="0" r="0" b="2540"/>
            <wp:docPr id="9426" name="Рисунок 9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21" cy="958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E17" w:rsidRPr="00917E17">
        <w:rPr>
          <w:noProof/>
          <w:lang w:eastAsia="ru-RU"/>
        </w:rPr>
        <w:t xml:space="preserve"> </w:t>
      </w:r>
      <w:r w:rsidR="00917E17" w:rsidRPr="00917E17">
        <w:rPr>
          <w:noProof/>
          <w:lang w:eastAsia="ru-RU"/>
        </w:rPr>
        <w:lastRenderedPageBreak/>
        <w:drawing>
          <wp:inline distT="0" distB="0" distL="0" distR="0">
            <wp:extent cx="6166884" cy="9677553"/>
            <wp:effectExtent l="0" t="0" r="5715" b="0"/>
            <wp:docPr id="9427" name="Рисунок 9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688" cy="968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64EB">
        <w:rPr>
          <w:noProof/>
          <w:lang w:eastAsia="ru-RU"/>
        </w:rPr>
        <w:br w:type="page"/>
      </w:r>
    </w:p>
    <w:p w:rsidR="007F64EB" w:rsidRDefault="00917E17">
      <w:pPr>
        <w:jc w:val="left"/>
        <w:rPr>
          <w:noProof/>
          <w:lang w:eastAsia="ru-RU"/>
        </w:rPr>
      </w:pPr>
      <w:r w:rsidRPr="00917E17">
        <w:rPr>
          <w:noProof/>
          <w:lang w:eastAsia="ru-RU"/>
        </w:rPr>
        <w:lastRenderedPageBreak/>
        <w:drawing>
          <wp:inline distT="0" distB="0" distL="0" distR="0">
            <wp:extent cx="6294755" cy="2976880"/>
            <wp:effectExtent l="0" t="0" r="0" b="0"/>
            <wp:docPr id="9428" name="Рисунок 9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7E17">
        <w:rPr>
          <w:noProof/>
          <w:lang w:eastAsia="ru-RU"/>
        </w:rPr>
        <w:t xml:space="preserve"> </w:t>
      </w:r>
      <w:r w:rsidRPr="00917E17">
        <w:rPr>
          <w:noProof/>
          <w:lang w:eastAsia="ru-RU"/>
        </w:rPr>
        <w:lastRenderedPageBreak/>
        <w:drawing>
          <wp:inline distT="0" distB="0" distL="0" distR="0">
            <wp:extent cx="6645910" cy="8703956"/>
            <wp:effectExtent l="0" t="0" r="2540" b="1905"/>
            <wp:docPr id="9429" name="Рисунок 9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70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7E17">
        <w:rPr>
          <w:noProof/>
          <w:lang w:eastAsia="ru-RU"/>
        </w:rPr>
        <w:t xml:space="preserve"> </w:t>
      </w:r>
      <w:r w:rsidRPr="00917E17">
        <w:rPr>
          <w:noProof/>
          <w:lang w:eastAsia="ru-RU"/>
        </w:rPr>
        <w:lastRenderedPageBreak/>
        <w:drawing>
          <wp:inline distT="0" distB="0" distL="0" distR="0">
            <wp:extent cx="6645910" cy="8152076"/>
            <wp:effectExtent l="0" t="0" r="2540" b="1905"/>
            <wp:docPr id="9430" name="Рисунок 9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15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64EB">
        <w:rPr>
          <w:noProof/>
          <w:lang w:eastAsia="ru-RU"/>
        </w:rPr>
        <w:br w:type="page"/>
      </w:r>
    </w:p>
    <w:p w:rsidR="00A76A5E" w:rsidRDefault="00A76A5E" w:rsidP="00EB3B4F">
      <w:pPr>
        <w:jc w:val="center"/>
        <w:rPr>
          <w:noProof/>
          <w:lang w:eastAsia="ru-RU"/>
        </w:rPr>
      </w:pPr>
    </w:p>
    <w:tbl>
      <w:tblPr>
        <w:tblW w:w="10693" w:type="dxa"/>
        <w:tblInd w:w="170" w:type="dxa"/>
        <w:tblLayout w:type="fixed"/>
        <w:tblLook w:val="04A0" w:firstRow="1" w:lastRow="0" w:firstColumn="1" w:lastColumn="0" w:noHBand="0" w:noVBand="1"/>
      </w:tblPr>
      <w:tblGrid>
        <w:gridCol w:w="405"/>
        <w:gridCol w:w="299"/>
        <w:gridCol w:w="979"/>
        <w:gridCol w:w="460"/>
        <w:gridCol w:w="921"/>
        <w:gridCol w:w="23"/>
        <w:gridCol w:w="1323"/>
        <w:gridCol w:w="86"/>
        <w:gridCol w:w="1061"/>
        <w:gridCol w:w="26"/>
        <w:gridCol w:w="1108"/>
        <w:gridCol w:w="220"/>
        <w:gridCol w:w="845"/>
        <w:gridCol w:w="1100"/>
        <w:gridCol w:w="264"/>
        <w:gridCol w:w="1573"/>
      </w:tblGrid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Приложение 3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870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76A5E" w:rsidRPr="00A76A5E" w:rsidRDefault="00A76A5E" w:rsidP="00A76A5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 Регламенту формирования годовой, трехлетней и десятилетней инвестиционных программ ОАО "ТГК-1"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Форма 3.3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795"/>
        </w:trPr>
        <w:tc>
          <w:tcPr>
            <w:tcW w:w="143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990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№ Проекта</w:t>
            </w:r>
          </w:p>
        </w:tc>
        <w:tc>
          <w:tcPr>
            <w:tcW w:w="13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Название</w:t>
            </w:r>
          </w:p>
        </w:tc>
        <w:tc>
          <w:tcPr>
            <w:tcW w:w="1147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проекта - всего [</w:t>
            </w:r>
            <w:proofErr w:type="spell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1354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на плановый год [</w:t>
            </w:r>
            <w:proofErr w:type="spell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2209" w:type="dxa"/>
            <w:gridSpan w:val="3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Источник финансирования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480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I-V классов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 класс "Стратегические"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 класса "Стратегические"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II класс "Эффективность"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II класса "Эффективность"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III класс "Обязательные"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II класса "Эффективность"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IV класс "Надежность"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40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IV класса "Надежность"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V класс "Прочие"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V класса "Прочие"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8416" w:type="dxa"/>
            <w:gridSpan w:val="1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VI класс "ПИР будущих лет"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7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7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7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70"/>
        </w:trPr>
        <w:tc>
          <w:tcPr>
            <w:tcW w:w="1439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gridBefore w:val="2"/>
          <w:gridAfter w:val="1"/>
          <w:wBefore w:w="704" w:type="dxa"/>
          <w:wAfter w:w="1573" w:type="dxa"/>
          <w:trHeight w:val="255"/>
        </w:trPr>
        <w:tc>
          <w:tcPr>
            <w:tcW w:w="485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VI класса "ПИР буд. лет"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Приложение 3</w:t>
            </w:r>
          </w:p>
        </w:tc>
      </w:tr>
      <w:tr w:rsidR="00A76A5E" w:rsidRPr="00A76A5E" w:rsidTr="004219A2">
        <w:trPr>
          <w:trHeight w:val="105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76A5E" w:rsidRPr="00A76A5E" w:rsidRDefault="00A76A5E" w:rsidP="00A76A5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 Регламенту формирования годовой, трехлетней и десятилетней инвестиционных программ ОАО "ТГК-1"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Форма 3.2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FF990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№ Проекта</w:t>
            </w:r>
          </w:p>
        </w:tc>
        <w:tc>
          <w:tcPr>
            <w:tcW w:w="1381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Название</w:t>
            </w:r>
          </w:p>
        </w:tc>
        <w:tc>
          <w:tcPr>
            <w:tcW w:w="1432" w:type="dxa"/>
            <w:gridSpan w:val="3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проекта - всего [</w:t>
            </w:r>
            <w:proofErr w:type="spell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32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по годам [</w:t>
            </w:r>
            <w:proofErr w:type="spell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11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Объем ИП на 3 года [</w:t>
            </w:r>
            <w:proofErr w:type="spell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1837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Источник финансирования</w:t>
            </w:r>
          </w:p>
        </w:tc>
      </w:tr>
      <w:tr w:rsidR="00A76A5E" w:rsidRPr="00A76A5E" w:rsidTr="004219A2">
        <w:trPr>
          <w:trHeight w:val="765"/>
        </w:trPr>
        <w:tc>
          <w:tcPr>
            <w:tcW w:w="40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8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381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2" w:type="dxa"/>
            <w:gridSpan w:val="3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11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37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A76A5E" w:rsidRPr="00A76A5E" w:rsidTr="004219A2">
        <w:trPr>
          <w:trHeight w:val="510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I-V классов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300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 класс "Стратегические"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12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 класса "Стратегические"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II класс "Эффективность"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12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II класса "Эффективность"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III класс "Обязательные"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12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III класса "Обязательные"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300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IV класс "Надежность"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12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IV класса "Надежность"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V класс "Прочие"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V класса "Прочие"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10693" w:type="dxa"/>
            <w:gridSpan w:val="16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VI класс "ПИР будущих лет"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255"/>
        </w:trPr>
        <w:tc>
          <w:tcPr>
            <w:tcW w:w="40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12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76A5E" w:rsidRPr="00A76A5E" w:rsidTr="004219A2">
        <w:trPr>
          <w:trHeight w:val="540"/>
        </w:trPr>
        <w:tc>
          <w:tcPr>
            <w:tcW w:w="4496" w:type="dxa"/>
            <w:gridSpan w:val="8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6A5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VI класса "ПИР будущих лет"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76A5E" w:rsidRPr="00A76A5E" w:rsidRDefault="00A76A5E" w:rsidP="00A76A5E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76A5E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A31F5B" w:rsidRDefault="00A31F5B" w:rsidP="0080546A"/>
    <w:p w:rsidR="00A31F5B" w:rsidRDefault="00A31F5B" w:rsidP="0080546A"/>
    <w:tbl>
      <w:tblPr>
        <w:tblW w:w="10620" w:type="dxa"/>
        <w:tblInd w:w="20" w:type="dxa"/>
        <w:tblLook w:val="04A0" w:firstRow="1" w:lastRow="0" w:firstColumn="1" w:lastColumn="0" w:noHBand="0" w:noVBand="1"/>
      </w:tblPr>
      <w:tblGrid>
        <w:gridCol w:w="272"/>
        <w:gridCol w:w="943"/>
        <w:gridCol w:w="1065"/>
        <w:gridCol w:w="1099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1099"/>
        <w:gridCol w:w="1834"/>
      </w:tblGrid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4"/>
                <w:lang w:eastAsia="ru-RU"/>
              </w:rPr>
            </w:pPr>
            <w:bookmarkStart w:id="20" w:name="RANGE!A1:P18"/>
            <w:bookmarkEnd w:id="20"/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Приложение 3</w:t>
            </w:r>
          </w:p>
        </w:tc>
      </w:tr>
      <w:tr w:rsidR="00A31F5B" w:rsidRPr="00A31F5B" w:rsidTr="00A31F5B">
        <w:trPr>
          <w:trHeight w:val="1125"/>
        </w:trPr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31F5B" w:rsidRPr="00A31F5B" w:rsidRDefault="00A31F5B" w:rsidP="00A31F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 Регламенту формирования годовой, трехлетней и десятилетней инвестиционных программ ОАО "ТГК-1"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Форма 3.1</w:t>
            </w:r>
          </w:p>
        </w:tc>
      </w:tr>
      <w:tr w:rsidR="00A31F5B" w:rsidRPr="00A31F5B" w:rsidTr="00A31F5B">
        <w:trPr>
          <w:trHeight w:val="270"/>
        </w:trPr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№ Проекта</w:t>
            </w:r>
          </w:p>
        </w:tc>
        <w:tc>
          <w:tcPr>
            <w:tcW w:w="106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Название</w:t>
            </w:r>
          </w:p>
        </w:tc>
        <w:tc>
          <w:tcPr>
            <w:tcW w:w="111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проекта - всего [</w:t>
            </w:r>
            <w:proofErr w:type="spell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4290" w:type="dxa"/>
            <w:gridSpan w:val="10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Смета по годам [</w:t>
            </w:r>
            <w:proofErr w:type="spell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11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Объем ИП на 10 лет [</w:t>
            </w:r>
            <w:proofErr w:type="spell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тыс</w:t>
            </w:r>
            <w:proofErr w:type="gramStart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уб</w:t>
            </w:r>
            <w:proofErr w:type="spellEnd"/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.]</w:t>
            </w:r>
          </w:p>
        </w:tc>
        <w:tc>
          <w:tcPr>
            <w:tcW w:w="183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Источник финансирования</w:t>
            </w:r>
          </w:p>
        </w:tc>
      </w:tr>
      <w:tr w:rsidR="00A31F5B" w:rsidRPr="00A31F5B" w:rsidTr="00A31F5B">
        <w:trPr>
          <w:trHeight w:val="765"/>
        </w:trPr>
        <w:tc>
          <w:tcPr>
            <w:tcW w:w="27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200_</w:t>
            </w:r>
          </w:p>
        </w:tc>
        <w:tc>
          <w:tcPr>
            <w:tcW w:w="11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3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A31F5B" w:rsidRPr="00A31F5B" w:rsidTr="00A31F5B">
        <w:trPr>
          <w:trHeight w:val="510"/>
        </w:trPr>
        <w:tc>
          <w:tcPr>
            <w:tcW w:w="3395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I-V классов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10620" w:type="dxa"/>
            <w:gridSpan w:val="16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I класс "Стратегические"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27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9900"/>
            <w:vAlign w:val="center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55"/>
        </w:trPr>
        <w:tc>
          <w:tcPr>
            <w:tcW w:w="3395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БЮДЖЕТ I класса "Стратегические"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A31F5B" w:rsidRPr="00A31F5B" w:rsidTr="00A31F5B">
        <w:trPr>
          <w:trHeight w:val="270"/>
        </w:trPr>
        <w:tc>
          <w:tcPr>
            <w:tcW w:w="3395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31F5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ВСЕГО БЮДЖЕТ II-VI классов 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2D2DE"/>
            <w:vAlign w:val="bottom"/>
            <w:hideMark/>
          </w:tcPr>
          <w:p w:rsidR="00A31F5B" w:rsidRPr="00A31F5B" w:rsidRDefault="00A31F5B" w:rsidP="00A31F5B">
            <w:pPr>
              <w:spacing w:after="0" w:line="240" w:lineRule="auto"/>
              <w:jc w:val="lef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A31F5B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98509F" w:rsidRDefault="0098509F" w:rsidP="0080546A"/>
    <w:p w:rsidR="0098509F" w:rsidRDefault="0098509F">
      <w:pPr>
        <w:jc w:val="left"/>
      </w:pPr>
      <w:r>
        <w:br w:type="page"/>
      </w:r>
    </w:p>
    <w:p w:rsidR="00F34E10" w:rsidRDefault="00250ABB" w:rsidP="0080546A">
      <w:r w:rsidRPr="00250ABB">
        <w:rPr>
          <w:noProof/>
          <w:lang w:eastAsia="ru-RU"/>
        </w:rPr>
        <w:lastRenderedPageBreak/>
        <w:drawing>
          <wp:inline distT="0" distB="0" distL="0" distR="0">
            <wp:extent cx="6592287" cy="9612172"/>
            <wp:effectExtent l="0" t="0" r="0" b="8255"/>
            <wp:docPr id="10296" name="Рисунок 10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208" cy="961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B6F" w:rsidRPr="008E6BDE" w:rsidRDefault="008B5B6F" w:rsidP="008B5B6F">
      <w:pPr>
        <w:jc w:val="right"/>
        <w:rPr>
          <w:b/>
        </w:rPr>
      </w:pPr>
      <w:bookmarkStart w:id="21" w:name="OLE_LINK20"/>
      <w:bookmarkStart w:id="22" w:name="OLE_LINK21"/>
      <w:bookmarkStart w:id="23" w:name="_Toc201584085"/>
      <w:r w:rsidRPr="008E6BDE">
        <w:rPr>
          <w:b/>
        </w:rPr>
        <w:lastRenderedPageBreak/>
        <w:t>Приложение 5</w:t>
      </w:r>
    </w:p>
    <w:p w:rsidR="008B5B6F" w:rsidRPr="008E6BDE" w:rsidRDefault="008B5B6F" w:rsidP="008B5B6F">
      <w:pPr>
        <w:jc w:val="right"/>
      </w:pPr>
      <w:r w:rsidRPr="008E6BDE">
        <w:t xml:space="preserve">к Регламенту формирования </w:t>
      </w:r>
      <w:proofErr w:type="gramStart"/>
      <w:r w:rsidRPr="008E6BDE">
        <w:t>годовой</w:t>
      </w:r>
      <w:proofErr w:type="gramEnd"/>
      <w:r w:rsidRPr="008E6BDE">
        <w:t xml:space="preserve">, </w:t>
      </w:r>
    </w:p>
    <w:p w:rsidR="008B5B6F" w:rsidRPr="008E6BDE" w:rsidRDefault="008B5B6F" w:rsidP="008B5B6F">
      <w:pPr>
        <w:jc w:val="right"/>
      </w:pPr>
      <w:r w:rsidRPr="008E6BDE">
        <w:t xml:space="preserve">трехлетней и десятилетней инвестиционных </w:t>
      </w:r>
    </w:p>
    <w:p w:rsidR="008B5B6F" w:rsidRPr="008E6BDE" w:rsidRDefault="008B5B6F" w:rsidP="008B5B6F">
      <w:pPr>
        <w:jc w:val="right"/>
      </w:pPr>
      <w:r w:rsidRPr="008E6BDE">
        <w:t>программ ОАО "ТГК-1"</w:t>
      </w:r>
    </w:p>
    <w:p w:rsidR="008B5B6F" w:rsidRPr="008E6BDE" w:rsidRDefault="008B5B6F" w:rsidP="008B5B6F">
      <w:pPr>
        <w:jc w:val="center"/>
        <w:rPr>
          <w:b/>
        </w:rPr>
      </w:pPr>
    </w:p>
    <w:p w:rsidR="008B5B6F" w:rsidRPr="008E6BDE" w:rsidRDefault="008B5B6F" w:rsidP="008B5B6F">
      <w:pPr>
        <w:jc w:val="center"/>
        <w:rPr>
          <w:b/>
        </w:rPr>
      </w:pPr>
      <w:r w:rsidRPr="008E6BDE">
        <w:rPr>
          <w:b/>
        </w:rPr>
        <w:t>Независимые компании для проведения опроса для определения дефлятора инвестиций</w:t>
      </w:r>
    </w:p>
    <w:bookmarkEnd w:id="21"/>
    <w:bookmarkEnd w:id="22"/>
    <w:bookmarkEnd w:id="23"/>
    <w:p w:rsidR="008B5B6F" w:rsidRPr="008E6BDE" w:rsidRDefault="008B5B6F" w:rsidP="008B5B6F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4"/>
        <w:gridCol w:w="4404"/>
        <w:gridCol w:w="4820"/>
      </w:tblGrid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bCs/>
                <w:color w:val="000000"/>
                <w:sz w:val="20"/>
                <w:szCs w:val="20"/>
              </w:rPr>
              <w:t>Компания</w:t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b/>
                <w:color w:val="000000"/>
                <w:sz w:val="20"/>
                <w:szCs w:val="20"/>
              </w:rPr>
            </w:pPr>
            <w:r w:rsidRPr="008E6BDE">
              <w:rPr>
                <w:b/>
                <w:color w:val="000000"/>
                <w:sz w:val="20"/>
                <w:szCs w:val="20"/>
              </w:rPr>
              <w:t>Описание</w:t>
            </w:r>
            <w:r w:rsidRPr="008E6BDE">
              <w:rPr>
                <w:b/>
                <w:color w:val="000000"/>
                <w:sz w:val="20"/>
                <w:szCs w:val="20"/>
                <w:lang w:val="de-DE"/>
              </w:rPr>
              <w:t xml:space="preserve"> </w:t>
            </w:r>
            <w:r w:rsidRPr="008E6BDE">
              <w:rPr>
                <w:b/>
                <w:color w:val="000000"/>
                <w:sz w:val="20"/>
                <w:szCs w:val="20"/>
              </w:rPr>
              <w:t>деятельности компании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bCs/>
                <w:color w:val="000000"/>
                <w:sz w:val="20"/>
                <w:szCs w:val="20"/>
              </w:rPr>
              <w:t>Услуги, предоставляемые компанией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GfK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234315" cy="234315"/>
                  <wp:effectExtent l="0" t="0" r="0" b="0"/>
                  <wp:docPr id="208" name="Рисунок 208" descr="Link to the starts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ink to the starts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color w:val="000000"/>
                <w:sz w:val="20"/>
                <w:szCs w:val="20"/>
              </w:rPr>
              <w:t>ГфК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-Русь - российское дочернее предприятие исследовательской компании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GfK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Group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. Компания проводит исследования по экономической, социальной и политической жизни во многих странах. 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1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Сегментация и потенциал рынка</w:t>
            </w:r>
          </w:p>
          <w:p w:rsidR="008B5B6F" w:rsidRPr="008E6BDE" w:rsidRDefault="008B5B6F" w:rsidP="008B5B6F">
            <w:pPr>
              <w:numPr>
                <w:ilvl w:val="0"/>
                <w:numId w:val="121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Определение ценовой стратегии</w:t>
            </w:r>
          </w:p>
          <w:p w:rsidR="008B5B6F" w:rsidRPr="008E6BDE" w:rsidRDefault="008B5B6F" w:rsidP="008B5B6F">
            <w:pPr>
              <w:numPr>
                <w:ilvl w:val="0"/>
                <w:numId w:val="121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на рынке промышленных товаров длительного пользования</w:t>
            </w:r>
          </w:p>
          <w:p w:rsidR="008B5B6F" w:rsidRPr="008E6BDE" w:rsidRDefault="008B5B6F" w:rsidP="008B5B6F">
            <w:pPr>
              <w:numPr>
                <w:ilvl w:val="0"/>
                <w:numId w:val="121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Определение структуры рынка/мониторинг/доли рынка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bCs/>
                <w:color w:val="000000"/>
                <w:sz w:val="20"/>
                <w:szCs w:val="20"/>
              </w:rPr>
              <w:t xml:space="preserve">AC </w:t>
            </w: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Nielsen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643890" cy="182880"/>
                  <wp:effectExtent l="0" t="0" r="3810" b="7620"/>
                  <wp:docPr id="10303" name="Рисунок 10303" descr="HAMILT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AMILT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98" t="4994" r="7565" b="5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Компания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ACNielsen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входит в состав корпорации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Nielsen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, специализируется на проведении маркетинговых исследований.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ACNielsen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анализирует рыночную динамику, поведение и предпочтения потребителей во многих странах. В России компания представлена с 1989 года. 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 xml:space="preserve">Развитие бренда и категории товаров 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 xml:space="preserve">Анализ участников рынка 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 xml:space="preserve">Оценка лояльности потребителей 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Выведение нового продукта на рынок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 xml:space="preserve">Ценообразование 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Gartner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519430" cy="116840"/>
                  <wp:effectExtent l="0" t="0" r="0" b="0"/>
                  <wp:docPr id="10302" name="Рисунок 10302" descr="http://www.gartner.com/it/images/homepage/gartner13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gartner.com/it/images/homepage/gartner13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30" cy="1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Компания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Gartner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оказывает исследовательские и консультационные услуги в сферах промышленности и  IT. Имеют отдельное направление по исследованию IT технологий в энергетике</w:t>
            </w:r>
          </w:p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Не имеет российского представительства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Традиционный маркетинг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 xml:space="preserve">Мобильный маркетинг 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Forrester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548640" cy="226695"/>
                  <wp:effectExtent l="0" t="0" r="3810" b="1905"/>
                  <wp:docPr id="10301" name="Рисунок 10301" descr="http://tbn0.google.com/images?q=tbn:nTAXRKusMTAR6M:http://www.insideria.com/upload/2008/03/forrester_research_on_ajax/forrester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bn0.google.com/images?q=tbn:nTAXRKusMTAR6M:http://www.insideria.com/upload/2008/03/forrester_research_on_ajax/forrester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1" t="25085" r="11365" b="31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22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Компания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Forrester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 проводит независимые маркетинговые и IT исследования</w:t>
            </w:r>
          </w:p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Не имеет российского представительства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Вывод новых продуктов на рынок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Исследования существующего предложения на рынке</w:t>
            </w:r>
          </w:p>
          <w:p w:rsidR="008B5B6F" w:rsidRPr="008E6BDE" w:rsidRDefault="008B5B6F" w:rsidP="008B5B6F">
            <w:pPr>
              <w:numPr>
                <w:ilvl w:val="0"/>
                <w:numId w:val="122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Анализ покупательских потребностей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Daily</w:t>
            </w:r>
            <w:proofErr w:type="spellEnd"/>
            <w:r w:rsidRPr="008E6BDE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Dozen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504825" cy="212090"/>
                  <wp:effectExtent l="0" t="0" r="9525" b="0"/>
                  <wp:docPr id="10300" name="Рисунок 10300" descr="http://www.dailydozen.ru/Images/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dailydozen.ru/Images/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Российская компания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Daily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Dozen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занимается маркетингом, исследованиями рынков, аналитикой и  поддержкой продаж.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3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Создание и развитие продукта</w:t>
            </w:r>
          </w:p>
          <w:p w:rsidR="008B5B6F" w:rsidRPr="008E6BDE" w:rsidRDefault="008B5B6F" w:rsidP="008B5B6F">
            <w:pPr>
              <w:numPr>
                <w:ilvl w:val="0"/>
                <w:numId w:val="123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Привлечение и удержание покупателя</w:t>
            </w:r>
          </w:p>
          <w:p w:rsidR="008B5B6F" w:rsidRPr="008E6BDE" w:rsidRDefault="008B5B6F" w:rsidP="008B5B6F">
            <w:pPr>
              <w:numPr>
                <w:ilvl w:val="0"/>
                <w:numId w:val="123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рынков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Romir</w:t>
            </w:r>
            <w:proofErr w:type="spellEnd"/>
            <w:r w:rsidRPr="008E6BDE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Monitoring</w:t>
            </w:r>
            <w:proofErr w:type="spellEnd"/>
            <w:r w:rsidRPr="008E6BDE">
              <w:rPr>
                <w:b/>
                <w:bCs/>
                <w:color w:val="000000"/>
                <w:sz w:val="20"/>
                <w:szCs w:val="20"/>
              </w:rPr>
              <w:br/>
            </w: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577850" cy="219710"/>
                  <wp:effectExtent l="0" t="0" r="0" b="8890"/>
                  <wp:docPr id="10299" name="Рисунок 10299" descr="ROM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OM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83" t="15915" b="17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color w:val="000000"/>
                <w:sz w:val="20"/>
                <w:szCs w:val="20"/>
              </w:rPr>
              <w:t>Ромир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проводит исследования различных рынков и сфер жизни общества. Приоритетные области специализации компании </w:t>
            </w:r>
            <w:proofErr w:type="gramStart"/>
            <w:r w:rsidRPr="008E6BDE">
              <w:rPr>
                <w:color w:val="000000"/>
                <w:sz w:val="20"/>
                <w:szCs w:val="20"/>
              </w:rPr>
              <w:t>—м</w:t>
            </w:r>
            <w:proofErr w:type="gramEnd"/>
            <w:r w:rsidRPr="008E6BDE">
              <w:rPr>
                <w:color w:val="000000"/>
                <w:sz w:val="20"/>
                <w:szCs w:val="20"/>
              </w:rPr>
              <w:t>аркетинговые исследования, исследования общества и СМИ, исследования Интернет.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Ценовые исследования</w:t>
            </w:r>
          </w:p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потребителей</w:t>
            </w:r>
          </w:p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имиджа брендов</w:t>
            </w:r>
          </w:p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Тестирование концепций и продуктов</w:t>
            </w:r>
          </w:p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B2B исследования</w:t>
            </w:r>
          </w:p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рынков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Magram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658495" cy="190500"/>
                  <wp:effectExtent l="0" t="0" r="8255" b="0"/>
                  <wp:docPr id="10298" name="Рисунок 10298" descr="http://eng.magram.ru/images/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eng.magram.ru/images/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92" b="1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49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Агентство маркетинговых и социологических исследований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Magram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Market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Research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специализируется на проведении маркетинговых исследований.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Magram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проводит исследования потребительских товаров, b2b исследования, изучение отдельных сегментов рынка. 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4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Исследование потребительских привычек и отношения к марке/продукту </w:t>
            </w:r>
          </w:p>
          <w:p w:rsidR="008B5B6F" w:rsidRPr="008E6BDE" w:rsidRDefault="008B5B6F" w:rsidP="008B5B6F">
            <w:pPr>
              <w:numPr>
                <w:ilvl w:val="0"/>
                <w:numId w:val="124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Сегментация рынка </w:t>
            </w:r>
          </w:p>
          <w:p w:rsidR="008B5B6F" w:rsidRPr="008E6BDE" w:rsidRDefault="008B5B6F" w:rsidP="008B5B6F">
            <w:pPr>
              <w:numPr>
                <w:ilvl w:val="0"/>
                <w:numId w:val="124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Мониторинг состояния бренда </w:t>
            </w:r>
          </w:p>
          <w:p w:rsidR="008B5B6F" w:rsidRPr="008E6BDE" w:rsidRDefault="008B5B6F" w:rsidP="008B5B6F">
            <w:pPr>
              <w:numPr>
                <w:ilvl w:val="0"/>
                <w:numId w:val="124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Определение направления разработки новых продуктов </w:t>
            </w:r>
          </w:p>
        </w:tc>
      </w:tr>
      <w:tr w:rsidR="008B5B6F" w:rsidRPr="008E6BDE" w:rsidTr="00DA6887">
        <w:tc>
          <w:tcPr>
            <w:tcW w:w="1374" w:type="dxa"/>
          </w:tcPr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8E6BDE">
              <w:rPr>
                <w:b/>
                <w:bCs/>
                <w:color w:val="000000"/>
                <w:sz w:val="20"/>
                <w:szCs w:val="20"/>
              </w:rPr>
              <w:t>Comcon</w:t>
            </w:r>
            <w:proofErr w:type="spellEnd"/>
          </w:p>
          <w:p w:rsidR="008B5B6F" w:rsidRPr="008E6BDE" w:rsidRDefault="008B5B6F" w:rsidP="008B5B6F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/>
                <w:noProof/>
                <w:color w:val="000000"/>
                <w:sz w:val="20"/>
                <w:szCs w:val="20"/>
                <w:lang w:eastAsia="ru-RU"/>
              </w:rPr>
              <w:drawing>
                <wp:inline distT="0" distB="0" distL="0" distR="0">
                  <wp:extent cx="585470" cy="116840"/>
                  <wp:effectExtent l="0" t="0" r="5080" b="0"/>
                  <wp:docPr id="10297" name="Рисунок 10297" descr="COM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7" b="25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70" cy="1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:rsidR="008B5B6F" w:rsidRPr="008E6BDE" w:rsidRDefault="008B5B6F" w:rsidP="008B5B6F">
            <w:pPr>
              <w:spacing w:after="0" w:line="240" w:lineRule="auto"/>
              <w:ind w:left="165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 xml:space="preserve">Компания </w:t>
            </w:r>
            <w:proofErr w:type="spellStart"/>
            <w:r w:rsidRPr="008E6BDE">
              <w:rPr>
                <w:color w:val="000000"/>
                <w:sz w:val="20"/>
                <w:szCs w:val="20"/>
              </w:rPr>
              <w:t>Комкон</w:t>
            </w:r>
            <w:proofErr w:type="spellEnd"/>
            <w:r w:rsidRPr="008E6BDE">
              <w:rPr>
                <w:color w:val="000000"/>
                <w:sz w:val="20"/>
                <w:szCs w:val="20"/>
              </w:rPr>
              <w:t xml:space="preserve"> специализируется на проведении маркетинговых исследований, собирает, систематизирует и анализирует данные, отражающие предпочтения и мотивацию целевых аудиторий.</w:t>
            </w:r>
          </w:p>
        </w:tc>
        <w:tc>
          <w:tcPr>
            <w:tcW w:w="4820" w:type="dxa"/>
          </w:tcPr>
          <w:p w:rsidR="008B5B6F" w:rsidRPr="008E6BDE" w:rsidRDefault="008B5B6F" w:rsidP="008B5B6F">
            <w:pPr>
              <w:numPr>
                <w:ilvl w:val="0"/>
                <w:numId w:val="125"/>
              </w:numPr>
              <w:spacing w:after="0" w:line="240" w:lineRule="auto"/>
              <w:jc w:val="left"/>
              <w:rPr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потребителей</w:t>
            </w:r>
          </w:p>
          <w:p w:rsidR="008B5B6F" w:rsidRPr="008E6BDE" w:rsidRDefault="008B5B6F" w:rsidP="008B5B6F">
            <w:pPr>
              <w:numPr>
                <w:ilvl w:val="0"/>
                <w:numId w:val="126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color w:val="000000"/>
                <w:sz w:val="20"/>
                <w:szCs w:val="20"/>
              </w:rPr>
              <w:t>Исследования рынков</w:t>
            </w:r>
          </w:p>
          <w:p w:rsidR="008B5B6F" w:rsidRPr="008E6BDE" w:rsidRDefault="008B5B6F" w:rsidP="008B5B6F">
            <w:pPr>
              <w:numPr>
                <w:ilvl w:val="0"/>
                <w:numId w:val="126"/>
              </w:num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8E6BDE">
              <w:rPr>
                <w:bCs/>
                <w:color w:val="000000"/>
                <w:sz w:val="20"/>
                <w:szCs w:val="20"/>
              </w:rPr>
              <w:t>Проведение интервью с экспертами</w:t>
            </w:r>
          </w:p>
        </w:tc>
      </w:tr>
    </w:tbl>
    <w:p w:rsidR="008B5B6F" w:rsidRDefault="008B5B6F" w:rsidP="008B5B6F">
      <w:pPr>
        <w:sectPr w:rsidR="008B5B6F" w:rsidSect="00A31F5B"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tbl>
      <w:tblPr>
        <w:tblW w:w="15460" w:type="dxa"/>
        <w:tblLook w:val="04A0" w:firstRow="1" w:lastRow="0" w:firstColumn="1" w:lastColumn="0" w:noHBand="0" w:noVBand="1"/>
      </w:tblPr>
      <w:tblGrid>
        <w:gridCol w:w="2099"/>
        <w:gridCol w:w="5883"/>
        <w:gridCol w:w="2399"/>
        <w:gridCol w:w="2109"/>
        <w:gridCol w:w="1447"/>
        <w:gridCol w:w="1637"/>
      </w:tblGrid>
      <w:tr w:rsidR="0034777F" w:rsidRPr="0034777F" w:rsidTr="00B835A0">
        <w:trPr>
          <w:trHeight w:val="315"/>
        </w:trPr>
        <w:tc>
          <w:tcPr>
            <w:tcW w:w="154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szCs w:val="24"/>
                <w:lang w:eastAsia="ru-RU"/>
              </w:rPr>
              <w:lastRenderedPageBreak/>
              <w:t>Пример индикативной таблицы штрафов по экологии и пожарной безопасности</w:t>
            </w:r>
          </w:p>
        </w:tc>
      </w:tr>
      <w:tr w:rsidR="00B835A0" w:rsidRPr="0034777F" w:rsidTr="00B835A0">
        <w:trPr>
          <w:trHeight w:val="1094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Мероприятия</w:t>
            </w:r>
            <w:r w:rsidRPr="0034777F">
              <w:rPr>
                <w:rFonts w:eastAsia="Times New Roman" w:cs="Times New Roman"/>
                <w:szCs w:val="24"/>
                <w:lang w:eastAsia="ru-RU"/>
              </w:rPr>
              <w:t xml:space="preserve"> </w:t>
            </w:r>
            <w:r w:rsidRPr="0034777F">
              <w:rPr>
                <w:rFonts w:eastAsia="Times New Roman" w:cs="Times New Roman"/>
                <w:szCs w:val="24"/>
                <w:lang w:eastAsia="ru-RU"/>
              </w:rPr>
              <w:br/>
              <w:t>(Наиболее часто встречающиеся в заявках на инвестиционные проекты, по которым требуется заполнение критерия -  "Ожидаемая величина штрафа в случае несвоевременной реализации предписания")</w:t>
            </w:r>
          </w:p>
        </w:tc>
        <w:tc>
          <w:tcPr>
            <w:tcW w:w="2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B835A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Кодекс об Административных Правонарушениях РФ</w:t>
            </w:r>
          </w:p>
        </w:tc>
        <w:tc>
          <w:tcPr>
            <w:tcW w:w="2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Другие законодательные акты</w:t>
            </w: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Σ</w:t>
            </w: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br/>
              <w:t>Возможной величины штрафа</w:t>
            </w:r>
          </w:p>
        </w:tc>
        <w:tc>
          <w:tcPr>
            <w:tcW w:w="16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Примечание</w:t>
            </w:r>
          </w:p>
        </w:tc>
      </w:tr>
      <w:tr w:rsidR="0034777F" w:rsidRPr="0034777F" w:rsidTr="00B835A0">
        <w:trPr>
          <w:trHeight w:val="720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 xml:space="preserve">тыс. </w:t>
            </w:r>
            <w:proofErr w:type="spellStart"/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руб</w:t>
            </w:r>
            <w:proofErr w:type="spellEnd"/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br/>
            </w:r>
            <w:r w:rsidRPr="0034777F">
              <w:rPr>
                <w:rFonts w:eastAsia="Times New Roman" w:cs="Times New Roman"/>
                <w:szCs w:val="24"/>
                <w:lang w:eastAsia="ru-RU"/>
              </w:rPr>
              <w:t>(статья закона)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 xml:space="preserve">тыс. </w:t>
            </w:r>
            <w:proofErr w:type="spellStart"/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руб</w:t>
            </w:r>
            <w:proofErr w:type="spellEnd"/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br/>
            </w:r>
            <w:r w:rsidRPr="0034777F">
              <w:rPr>
                <w:rFonts w:eastAsia="Times New Roman" w:cs="Times New Roman"/>
                <w:szCs w:val="24"/>
                <w:lang w:eastAsia="ru-RU"/>
              </w:rPr>
              <w:t>(статья закона)</w:t>
            </w: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</w:p>
        </w:tc>
        <w:tc>
          <w:tcPr>
            <w:tcW w:w="16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</w:p>
        </w:tc>
      </w:tr>
      <w:tr w:rsidR="0034777F" w:rsidRPr="0034777F" w:rsidTr="00B835A0">
        <w:trPr>
          <w:trHeight w:val="31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ЭКОЛОГИЧЕСКИЕ МЕРОПРИЯТИЯ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630"/>
        </w:trPr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Воздушный бассейн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Установка газоанализаторов для контроля и учета выбросов, создание системы локального экологического мониторинга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100+20+20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8.1, 8.21, 19.5)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70</w:t>
            </w: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1</w:t>
            </w: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+100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25, 27)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1140"/>
        </w:trPr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Внедрение малотоксичных горелочных устройств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Внедрение схемы рециркуляции дымовых газов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Внедрение ступенчатого сжигания топлива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20+100+20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6.3, 8.1, 8.21)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(ст. 55)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16, 31)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Возможны дополнительные затраты (ст. 77, 78)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5</w:t>
            </w:r>
          </w:p>
        </w:tc>
      </w:tr>
      <w:tr w:rsidR="0034777F" w:rsidRPr="0034777F" w:rsidTr="00B835A0">
        <w:trPr>
          <w:trHeight w:val="130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Шумовое воздействие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Установка шумоглушителей на ГПК, за ДС, на </w:t>
            </w:r>
            <w:proofErr w:type="spell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всасе</w:t>
            </w:r>
            <w:proofErr w:type="spellEnd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ДВ, компрессорных, и т.п.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 xml:space="preserve">Установка </w:t>
            </w:r>
            <w:proofErr w:type="spell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шумозащитных</w:t>
            </w:r>
            <w:proofErr w:type="spellEnd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экранов на градирнях, трансформаторах, и т.п.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Мероприятия по снижению шума от ГРП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20+100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6.3, 8.1)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(п. 4.3)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4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Возможны дополнительные затраты (стеклопакеты в близлежащих жилых домах)</w:t>
            </w:r>
          </w:p>
        </w:tc>
      </w:tr>
      <w:tr w:rsidR="0034777F" w:rsidRPr="0034777F" w:rsidTr="00B835A0">
        <w:trPr>
          <w:trHeight w:val="840"/>
        </w:trPr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Водный</w:t>
            </w: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br/>
              <w:t>бассейн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Реконструкция очистных сооружений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8.1, 8.13)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(ст. 39 п. 2)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Возможны дополнительные затраты (ст. 69)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6</w:t>
            </w:r>
          </w:p>
        </w:tc>
      </w:tr>
      <w:tr w:rsidR="0034777F" w:rsidRPr="0034777F" w:rsidTr="00B835A0">
        <w:trPr>
          <w:trHeight w:val="510"/>
        </w:trPr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Установка </w:t>
            </w:r>
            <w:proofErr w:type="spell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приоборов</w:t>
            </w:r>
            <w:proofErr w:type="spellEnd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учета объемов </w:t>
            </w:r>
            <w:proofErr w:type="gram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забранной</w:t>
            </w:r>
            <w:proofErr w:type="gramEnd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и сбрасываемых вод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40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8.14)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(ст. 39 п. 2)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645"/>
        </w:trPr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Реконструкция узлов нейтрализации обмывочных вод РВП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8.1, 8.13)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(ст. 39 п. 2)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585"/>
        </w:trPr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Реконструкция установок по отжиму шлама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8.1, 8.15)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585"/>
        </w:trPr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Схемы </w:t>
            </w:r>
            <w:proofErr w:type="spell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солеразбавления</w:t>
            </w:r>
            <w:proofErr w:type="spellEnd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химводоочистки</w:t>
            </w:r>
            <w:proofErr w:type="spellEnd"/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100+20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8.1, 8.13)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(п. 4.2)</w:t>
            </w:r>
            <w:r w:rsidRPr="0034777F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7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31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МЕРОПРИЯТИЯ ПО ПОЖАРНОЙ БЕЗОПАСНОСТИ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Cs w:val="24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Cs w:val="24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64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Реконструкция системы противопожарной безопасности </w:t>
            </w:r>
          </w:p>
        </w:tc>
        <w:tc>
          <w:tcPr>
            <w:tcW w:w="2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(ст. 20.4)</w:t>
            </w:r>
          </w:p>
        </w:tc>
        <w:tc>
          <w:tcPr>
            <w:tcW w:w="2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4777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4777F" w:rsidRPr="0034777F" w:rsidTr="00B835A0">
        <w:trPr>
          <w:trHeight w:val="255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Используемая литература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1) - Закон города Москвы "Об экологическом мониторинге" № 65 от 20.10.2004 г.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2) - N 52-ФЗ от 30 марта 1999 года "О санитарно-эпидемиологическом благополучии населения"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3) - № 96-ФЗ от 4 мая 1999 года "Об охране атмосферного воздуха"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4) - СНиП 23-03-2003 "Защита от шума"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5) - № 7-ФЗ от 10 января 2002 года "Об охране окружающей среды"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78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6) - Водный кодекс РФ</w:t>
            </w: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4777F" w:rsidRPr="0034777F" w:rsidTr="00B835A0">
        <w:trPr>
          <w:trHeight w:val="255"/>
        </w:trPr>
        <w:tc>
          <w:tcPr>
            <w:tcW w:w="102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7) - СанПиН 2.1.5.980-00 от 01 января 2001 года "</w:t>
            </w:r>
            <w:proofErr w:type="spellStart"/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>Водотведение</w:t>
            </w:r>
            <w:proofErr w:type="spellEnd"/>
            <w:r w:rsidRPr="0034777F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населенных мест, санитарная охрана водных объектов"</w:t>
            </w:r>
          </w:p>
        </w:tc>
        <w:tc>
          <w:tcPr>
            <w:tcW w:w="2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77F" w:rsidRPr="0034777F" w:rsidRDefault="0034777F" w:rsidP="0034777F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A4232" w:rsidRDefault="009A4232" w:rsidP="008B5B6F"/>
    <w:p w:rsidR="009A4232" w:rsidRPr="009A4232" w:rsidRDefault="009A4232" w:rsidP="009A4232"/>
    <w:p w:rsidR="009A4232" w:rsidRPr="009A4232" w:rsidRDefault="009A4232" w:rsidP="009A4232"/>
    <w:p w:rsidR="009A4232" w:rsidRPr="009A4232" w:rsidRDefault="009A4232" w:rsidP="009A4232"/>
    <w:p w:rsidR="009A4232" w:rsidRPr="009A4232" w:rsidRDefault="009A4232" w:rsidP="009A4232"/>
    <w:p w:rsidR="009A4232" w:rsidRPr="009A4232" w:rsidRDefault="009A4232" w:rsidP="009A4232"/>
    <w:p w:rsidR="009A4232" w:rsidRPr="009A4232" w:rsidRDefault="009A4232" w:rsidP="009A4232"/>
    <w:p w:rsidR="009A4232" w:rsidRPr="009A4232" w:rsidRDefault="009A4232" w:rsidP="009A4232"/>
    <w:p w:rsidR="008B5B6F" w:rsidRPr="009A4232" w:rsidRDefault="008B5B6F" w:rsidP="009A4232">
      <w:pPr>
        <w:jc w:val="center"/>
      </w:pPr>
    </w:p>
    <w:p w:rsidR="008B5B6F" w:rsidRDefault="003203BE">
      <w:pPr>
        <w:jc w:val="left"/>
      </w:pPr>
      <w:r w:rsidRPr="003203BE">
        <w:rPr>
          <w:noProof/>
          <w:lang w:eastAsia="ru-RU"/>
        </w:rPr>
        <w:lastRenderedPageBreak/>
        <w:drawing>
          <wp:inline distT="0" distB="0" distL="0" distR="0">
            <wp:extent cx="9777730" cy="5432337"/>
            <wp:effectExtent l="0" t="0" r="0" b="0"/>
            <wp:docPr id="9431" name="Рисунок 9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43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5B6F">
        <w:br w:type="page"/>
      </w:r>
    </w:p>
    <w:tbl>
      <w:tblPr>
        <w:tblW w:w="27689" w:type="dxa"/>
        <w:tblLook w:val="04A0" w:firstRow="1" w:lastRow="0" w:firstColumn="1" w:lastColumn="0" w:noHBand="0" w:noVBand="1"/>
      </w:tblPr>
      <w:tblGrid>
        <w:gridCol w:w="3911"/>
        <w:gridCol w:w="2431"/>
        <w:gridCol w:w="1572"/>
        <w:gridCol w:w="30"/>
        <w:gridCol w:w="1572"/>
        <w:gridCol w:w="30"/>
        <w:gridCol w:w="202"/>
        <w:gridCol w:w="1438"/>
        <w:gridCol w:w="30"/>
        <w:gridCol w:w="383"/>
        <w:gridCol w:w="1438"/>
        <w:gridCol w:w="30"/>
        <w:gridCol w:w="202"/>
        <w:gridCol w:w="1438"/>
        <w:gridCol w:w="30"/>
        <w:gridCol w:w="202"/>
        <w:gridCol w:w="1438"/>
        <w:gridCol w:w="30"/>
        <w:gridCol w:w="202"/>
        <w:gridCol w:w="1438"/>
        <w:gridCol w:w="30"/>
        <w:gridCol w:w="134"/>
        <w:gridCol w:w="1438"/>
        <w:gridCol w:w="30"/>
        <w:gridCol w:w="134"/>
        <w:gridCol w:w="1438"/>
        <w:gridCol w:w="30"/>
        <w:gridCol w:w="134"/>
        <w:gridCol w:w="1438"/>
        <w:gridCol w:w="30"/>
        <w:gridCol w:w="134"/>
        <w:gridCol w:w="1438"/>
        <w:gridCol w:w="30"/>
        <w:gridCol w:w="134"/>
        <w:gridCol w:w="1438"/>
        <w:gridCol w:w="30"/>
        <w:gridCol w:w="134"/>
        <w:gridCol w:w="1438"/>
        <w:gridCol w:w="30"/>
      </w:tblGrid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* возможны изменения </w:t>
            </w:r>
            <w:proofErr w:type="gram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ответственных</w:t>
            </w:r>
            <w:proofErr w:type="gram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по этапам по решению РГ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835A0" w:rsidRPr="00B835A0" w:rsidTr="00CF56E4">
        <w:trPr>
          <w:trHeight w:val="300"/>
        </w:trPr>
        <w:tc>
          <w:tcPr>
            <w:tcW w:w="3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** - в соответствии с отнесением к классу</w:t>
            </w:r>
          </w:p>
        </w:tc>
        <w:tc>
          <w:tcPr>
            <w:tcW w:w="24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CF56E4" w:rsidRPr="00337C76" w:rsidTr="00CF56E4">
        <w:trPr>
          <w:gridAfter w:val="2"/>
          <w:wAfter w:w="1468" w:type="dxa"/>
          <w:trHeight w:val="300"/>
        </w:trPr>
        <w:tc>
          <w:tcPr>
            <w:tcW w:w="26221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337C76" w:rsidRDefault="00CF56E4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337C7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*** </w:t>
            </w: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 этапе формирования заявок филиалами "Кольский", "Карельский",  Управление филиалов организует согласование заявок и паспортов проектов </w:t>
            </w:r>
          </w:p>
          <w:p w:rsidR="00CF56E4" w:rsidRPr="00B835A0" w:rsidRDefault="00CF56E4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в профильных службах с обязательным визированием и направляет их, полностью оформленные, в ТЦО. </w:t>
            </w:r>
          </w:p>
        </w:tc>
      </w:tr>
      <w:tr w:rsidR="00337C76" w:rsidRPr="00337C76" w:rsidTr="00DA6887">
        <w:trPr>
          <w:gridAfter w:val="2"/>
          <w:wAfter w:w="1468" w:type="dxa"/>
          <w:trHeight w:val="300"/>
        </w:trPr>
        <w:tc>
          <w:tcPr>
            <w:tcW w:w="974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37C7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**** </w:t>
            </w: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для проектов "Оборудование, не требующее монтажа"</w:t>
            </w: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Станции НФ - станции Невского филиала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95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УКаФ</w:t>
            </w:r>
            <w:proofErr w:type="spell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- Управление филиала "Карельский"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95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УКоФ</w:t>
            </w:r>
            <w:proofErr w:type="spell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- Управление филиала "Кольский"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835A0" w:rsidRPr="00B835A0" w:rsidTr="00CF56E4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Блок ГИ - блок Главного инженера (ДППР, ПД, ДЭЭС, </w:t>
            </w: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САиМ</w:t>
            </w:r>
            <w:proofErr w:type="spell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СОЭТО, СРЗА)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835A0" w:rsidRPr="00B835A0" w:rsidTr="00CF56E4">
        <w:trPr>
          <w:trHeight w:val="300"/>
        </w:trPr>
        <w:tc>
          <w:tcPr>
            <w:tcW w:w="63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35A0" w:rsidRPr="00B835A0" w:rsidRDefault="00B835A0" w:rsidP="00337C76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ДППР - Департамент подготовки и проведения ремонта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ind w:firstLineChars="200" w:firstLine="40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ПД - Производственный департамент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63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337C76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ДЭЭС - Департамент эксплуатации электростанций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63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337C76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САиМ</w:t>
            </w:r>
            <w:proofErr w:type="spell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- Служба автоматизации и метрологии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95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СОЭТО - Служба основного электротехнического оборудования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95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СРЗА - Служба релейной защиты и автоматики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gridAfter w:val="1"/>
          <w:wAfter w:w="30" w:type="dxa"/>
          <w:trHeight w:val="300"/>
        </w:trPr>
        <w:tc>
          <w:tcPr>
            <w:tcW w:w="95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 - Департамент инвестиций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835A0" w:rsidRPr="00B835A0" w:rsidTr="00CF56E4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ДРПКС - Департамент реализации проектов капитального строительства 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35A0" w:rsidRPr="00B835A0" w:rsidRDefault="00B835A0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95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337C76">
            <w:pPr>
              <w:spacing w:after="0" w:line="240" w:lineRule="auto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ОАИИС - Отдел автоматизированных информационно-измерительных систем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gridAfter w:val="1"/>
          <w:wAfter w:w="30" w:type="dxa"/>
          <w:trHeight w:val="300"/>
        </w:trPr>
        <w:tc>
          <w:tcPr>
            <w:tcW w:w="79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ПСДТУиИТ</w:t>
            </w:r>
            <w:proofErr w:type="spellEnd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- Предприятие </w:t>
            </w:r>
            <w:proofErr w:type="spellStart"/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СДТУиИТ</w:t>
            </w:r>
            <w:proofErr w:type="spellEnd"/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gridAfter w:val="1"/>
          <w:wAfter w:w="30" w:type="dxa"/>
          <w:trHeight w:val="300"/>
        </w:trPr>
        <w:tc>
          <w:tcPr>
            <w:tcW w:w="79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ДС - Департамент по сбыту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ДКЗ - Департамент по корпоративной защите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ДКУ - Департамент корпоративного управления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ДУИ - Департамент управления имуществом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337C76" w:rsidRPr="00337C76" w:rsidTr="00DA6887">
        <w:trPr>
          <w:trHeight w:val="300"/>
        </w:trPr>
        <w:tc>
          <w:tcPr>
            <w:tcW w:w="79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835A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АСО - Административно-сервисный отдел</w:t>
            </w:r>
          </w:p>
        </w:tc>
        <w:tc>
          <w:tcPr>
            <w:tcW w:w="16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37C76" w:rsidRPr="00B835A0" w:rsidRDefault="00337C76" w:rsidP="00B835A0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50ABB" w:rsidRPr="005F37BF" w:rsidRDefault="00250ABB" w:rsidP="0080546A"/>
    <w:sectPr w:rsidR="00250ABB" w:rsidRPr="005F37BF" w:rsidSect="009A4232">
      <w:pgSz w:w="16838" w:h="11906" w:orient="landscape"/>
      <w:pgMar w:top="720" w:right="720" w:bottom="720" w:left="720" w:header="709" w:footer="42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6C3" w:rsidRDefault="008306C3" w:rsidP="00ED6535">
      <w:pPr>
        <w:spacing w:after="0" w:line="240" w:lineRule="auto"/>
      </w:pPr>
      <w:r>
        <w:separator/>
      </w:r>
    </w:p>
  </w:endnote>
  <w:endnote w:type="continuationSeparator" w:id="0">
    <w:p w:rsidR="008306C3" w:rsidRDefault="008306C3" w:rsidP="00ED6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887" w:rsidRPr="004968F5" w:rsidRDefault="00DA6887">
    <w:pPr>
      <w:pStyle w:val="ab"/>
      <w:rPr>
        <w:rFonts w:cs="Times New Roman"/>
        <w:lang w:val="en-US"/>
      </w:rPr>
    </w:pPr>
    <w:r w:rsidRPr="00E41D91">
      <w:rPr>
        <w:rFonts w:cs="Times New Roman"/>
      </w:rPr>
      <w:tab/>
    </w:r>
    <w:r w:rsidRPr="00E41D91">
      <w:rPr>
        <w:rFonts w:cs="Times New Roman"/>
      </w:rPr>
      <w:tab/>
      <w:t xml:space="preserve">стр. </w:t>
    </w:r>
    <w:r w:rsidRPr="00E41D91">
      <w:rPr>
        <w:rFonts w:cs="Times New Roman"/>
      </w:rPr>
      <w:fldChar w:fldCharType="begin"/>
    </w:r>
    <w:r w:rsidRPr="00E41D91">
      <w:rPr>
        <w:rFonts w:cs="Times New Roman"/>
      </w:rPr>
      <w:instrText xml:space="preserve"> PAGE   \* MERGEFORMAT </w:instrText>
    </w:r>
    <w:r w:rsidRPr="00E41D91">
      <w:rPr>
        <w:rFonts w:cs="Times New Roman"/>
      </w:rPr>
      <w:fldChar w:fldCharType="separate"/>
    </w:r>
    <w:r w:rsidR="00A11AF5">
      <w:rPr>
        <w:rFonts w:cs="Times New Roman"/>
        <w:noProof/>
      </w:rPr>
      <w:t>100</w:t>
    </w:r>
    <w:r w:rsidRPr="00E41D91">
      <w:rPr>
        <w:rFonts w:cs="Times New Roman"/>
      </w:rPr>
      <w:fldChar w:fldCharType="end"/>
    </w:r>
    <w:r w:rsidRPr="00E41D91">
      <w:rPr>
        <w:rFonts w:cs="Times New Roman"/>
      </w:rPr>
      <w:t xml:space="preserve"> из </w:t>
    </w:r>
    <w:r w:rsidRPr="00E41D91">
      <w:rPr>
        <w:rFonts w:cs="Times New Roman"/>
      </w:rPr>
      <w:fldChar w:fldCharType="begin"/>
    </w:r>
    <w:r w:rsidRPr="00E41D91">
      <w:rPr>
        <w:rFonts w:cs="Times New Roman"/>
      </w:rPr>
      <w:instrText xml:space="preserve"> NUMPAGES   \* MERGEFORMAT </w:instrText>
    </w:r>
    <w:r w:rsidRPr="00E41D91">
      <w:rPr>
        <w:rFonts w:cs="Times New Roman"/>
      </w:rPr>
      <w:fldChar w:fldCharType="separate"/>
    </w:r>
    <w:r w:rsidR="00A11AF5">
      <w:rPr>
        <w:rFonts w:cs="Times New Roman"/>
        <w:noProof/>
      </w:rPr>
      <w:t>134</w:t>
    </w:r>
    <w:r w:rsidRPr="00E41D91">
      <w:rPr>
        <w:rFonts w:cs="Times New Roma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887" w:rsidRDefault="00DA6887">
    <w:pPr>
      <w:pStyle w:val="ab"/>
    </w:pPr>
    <w:r w:rsidRPr="00E41D91">
      <w:rPr>
        <w:rFonts w:cs="Times New Roman"/>
      </w:rPr>
      <w:tab/>
    </w:r>
    <w:r w:rsidRPr="00E41D91">
      <w:rPr>
        <w:rFonts w:cs="Times New Roman"/>
      </w:rPr>
      <w:tab/>
      <w:t xml:space="preserve">стр. </w:t>
    </w:r>
    <w:r w:rsidRPr="00E41D91">
      <w:rPr>
        <w:rFonts w:cs="Times New Roman"/>
      </w:rPr>
      <w:fldChar w:fldCharType="begin"/>
    </w:r>
    <w:r w:rsidRPr="00E41D91">
      <w:rPr>
        <w:rFonts w:cs="Times New Roman"/>
      </w:rPr>
      <w:instrText xml:space="preserve"> PAGE   \* MERGEFORMAT </w:instrText>
    </w:r>
    <w:r w:rsidRPr="00E41D91">
      <w:rPr>
        <w:rFonts w:cs="Times New Roman"/>
      </w:rPr>
      <w:fldChar w:fldCharType="separate"/>
    </w:r>
    <w:r w:rsidR="00A11AF5">
      <w:rPr>
        <w:rFonts w:cs="Times New Roman"/>
        <w:noProof/>
      </w:rPr>
      <w:t>131</w:t>
    </w:r>
    <w:r w:rsidRPr="00E41D91">
      <w:rPr>
        <w:rFonts w:cs="Times New Roman"/>
      </w:rPr>
      <w:fldChar w:fldCharType="end"/>
    </w:r>
    <w:r w:rsidRPr="00E41D91">
      <w:rPr>
        <w:rFonts w:cs="Times New Roman"/>
      </w:rPr>
      <w:t xml:space="preserve"> из </w:t>
    </w:r>
    <w:r w:rsidRPr="00E41D91">
      <w:rPr>
        <w:rFonts w:cs="Times New Roman"/>
      </w:rPr>
      <w:fldChar w:fldCharType="begin"/>
    </w:r>
    <w:r w:rsidRPr="00E41D91">
      <w:rPr>
        <w:rFonts w:cs="Times New Roman"/>
      </w:rPr>
      <w:instrText xml:space="preserve"> NUMPAGES   \* MERGEFORMAT </w:instrText>
    </w:r>
    <w:r w:rsidRPr="00E41D91">
      <w:rPr>
        <w:rFonts w:cs="Times New Roman"/>
      </w:rPr>
      <w:fldChar w:fldCharType="separate"/>
    </w:r>
    <w:r w:rsidR="00A11AF5">
      <w:rPr>
        <w:rFonts w:cs="Times New Roman"/>
        <w:noProof/>
      </w:rPr>
      <w:t>133</w:t>
    </w:r>
    <w:r w:rsidRPr="00E41D91">
      <w:rPr>
        <w:rFonts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6C3" w:rsidRDefault="008306C3" w:rsidP="00ED6535">
      <w:pPr>
        <w:spacing w:after="0" w:line="240" w:lineRule="auto"/>
      </w:pPr>
      <w:r>
        <w:separator/>
      </w:r>
    </w:p>
  </w:footnote>
  <w:footnote w:type="continuationSeparator" w:id="0">
    <w:p w:rsidR="008306C3" w:rsidRDefault="008306C3" w:rsidP="00ED6535">
      <w:pPr>
        <w:spacing w:after="0" w:line="240" w:lineRule="auto"/>
      </w:pPr>
      <w:r>
        <w:continuationSeparator/>
      </w:r>
    </w:p>
  </w:footnote>
  <w:footnote w:id="1">
    <w:p w:rsidR="00DA6887" w:rsidRPr="007C53C3" w:rsidRDefault="00DA6887" w:rsidP="00A823C8">
      <w:pPr>
        <w:pStyle w:val="Style16"/>
        <w:widowControl/>
        <w:spacing w:line="240" w:lineRule="auto"/>
        <w:rPr>
          <w:rStyle w:val="FontStyle344"/>
          <w:rFonts w:ascii="Times New Roman" w:cs="Times New Roman"/>
          <w:sz w:val="20"/>
          <w:szCs w:val="20"/>
        </w:rPr>
      </w:pPr>
      <w:r w:rsidRPr="00AE5C9F">
        <w:rPr>
          <w:rStyle w:val="FontStyle344"/>
          <w:rFonts w:ascii="Times New Roman" w:cs="Times New Roman"/>
          <w:sz w:val="20"/>
          <w:szCs w:val="20"/>
          <w:vertAlign w:val="superscript"/>
        </w:rPr>
        <w:footnoteRef/>
      </w:r>
      <w:r w:rsidRPr="00AE5C9F">
        <w:rPr>
          <w:rStyle w:val="FontStyle344"/>
          <w:rFonts w:ascii="Times New Roman" w:cs="Times New Roman"/>
          <w:sz w:val="20"/>
          <w:szCs w:val="20"/>
        </w:rPr>
        <w:t xml:space="preserve"> За исключением проектов IV класса "Надежность", ранжируемых по вероятному ущербу аварии</w:t>
      </w:r>
    </w:p>
  </w:footnote>
  <w:footnote w:id="2">
    <w:p w:rsidR="00DA6887" w:rsidRPr="00AC23CE" w:rsidRDefault="00DA6887" w:rsidP="00A823C8">
      <w:pPr>
        <w:pStyle w:val="Style191"/>
        <w:widowControl/>
        <w:spacing w:line="240" w:lineRule="auto"/>
        <w:jc w:val="left"/>
        <w:rPr>
          <w:rStyle w:val="FontStyle263"/>
          <w:rFonts w:ascii="Times New Roman" w:cs="Times New Roman"/>
        </w:rPr>
      </w:pPr>
      <w:r w:rsidRPr="00AC23CE">
        <w:rPr>
          <w:rStyle w:val="FontStyle263"/>
          <w:rFonts w:ascii="Times New Roman" w:cs="Times New Roman"/>
          <w:vertAlign w:val="superscript"/>
        </w:rPr>
        <w:footnoteRef/>
      </w:r>
      <w:r w:rsidRPr="00AC23CE">
        <w:rPr>
          <w:rStyle w:val="FontStyle263"/>
          <w:rFonts w:ascii="Times New Roman" w:cs="Times New Roman"/>
        </w:rPr>
        <w:t xml:space="preserve"> Годом начала инвестиций считается год начала инвестиций в ТЭО проекта</w:t>
      </w:r>
    </w:p>
    <w:p w:rsidR="00DA6887" w:rsidRPr="00AC23CE" w:rsidRDefault="00DA6887" w:rsidP="00A823C8">
      <w:pPr>
        <w:pStyle w:val="Style191"/>
        <w:widowControl/>
        <w:spacing w:line="240" w:lineRule="auto"/>
        <w:jc w:val="left"/>
        <w:rPr>
          <w:rStyle w:val="FontStyle263"/>
          <w:rFonts w:ascii="Times New Roman" w:cs="Times New Roman"/>
        </w:rPr>
      </w:pPr>
      <w:r w:rsidRPr="00AC23CE">
        <w:rPr>
          <w:rStyle w:val="FontStyle263"/>
          <w:rFonts w:ascii="Times New Roman" w:cs="Times New Roman"/>
          <w:vertAlign w:val="superscript"/>
        </w:rPr>
        <w:t>4</w:t>
      </w:r>
      <w:r w:rsidRPr="00AC23CE">
        <w:rPr>
          <w:rStyle w:val="FontStyle263"/>
          <w:rFonts w:ascii="Times New Roman" w:cs="Times New Roman"/>
        </w:rPr>
        <w:t xml:space="preserve"> Коэффициент использования установленной мощности турбины</w:t>
      </w:r>
    </w:p>
    <w:p w:rsidR="00DA6887" w:rsidRPr="00AC23CE" w:rsidRDefault="00DA6887" w:rsidP="00A823C8">
      <w:pPr>
        <w:pStyle w:val="Style191"/>
        <w:widowControl/>
        <w:spacing w:line="240" w:lineRule="auto"/>
        <w:jc w:val="left"/>
        <w:rPr>
          <w:rStyle w:val="FontStyle263"/>
          <w:rFonts w:ascii="Times New Roman" w:cs="Times New Roma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1E611CE"/>
    <w:lvl w:ilvl="0">
      <w:numFmt w:val="bullet"/>
      <w:lvlText w:val="*"/>
      <w:lvlJc w:val="left"/>
    </w:lvl>
  </w:abstractNum>
  <w:abstractNum w:abstractNumId="1">
    <w:nsid w:val="003356AF"/>
    <w:multiLevelType w:val="hybridMultilevel"/>
    <w:tmpl w:val="5FC8D682"/>
    <w:lvl w:ilvl="0" w:tplc="04190001">
      <w:start w:val="1"/>
      <w:numFmt w:val="bullet"/>
      <w:lvlText w:val=""/>
      <w:lvlJc w:val="left"/>
      <w:pPr>
        <w:ind w:left="7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1" w:hanging="360"/>
      </w:pPr>
      <w:rPr>
        <w:rFonts w:ascii="Wingdings" w:hAnsi="Wingdings" w:hint="default"/>
      </w:rPr>
    </w:lvl>
  </w:abstractNum>
  <w:abstractNum w:abstractNumId="2">
    <w:nsid w:val="00D47EBB"/>
    <w:multiLevelType w:val="hybridMultilevel"/>
    <w:tmpl w:val="F9DC1D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120E0CC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8C1079"/>
    <w:multiLevelType w:val="hybridMultilevel"/>
    <w:tmpl w:val="630067AA"/>
    <w:lvl w:ilvl="0" w:tplc="04190001">
      <w:start w:val="1"/>
      <w:numFmt w:val="bullet"/>
      <w:lvlText w:val=""/>
      <w:lvlJc w:val="left"/>
      <w:pPr>
        <w:ind w:left="7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1" w:hanging="360"/>
      </w:pPr>
      <w:rPr>
        <w:rFonts w:ascii="Wingdings" w:hAnsi="Wingdings" w:hint="default"/>
      </w:rPr>
    </w:lvl>
  </w:abstractNum>
  <w:abstractNum w:abstractNumId="4">
    <w:nsid w:val="01FD7F22"/>
    <w:multiLevelType w:val="hybridMultilevel"/>
    <w:tmpl w:val="0A06FA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2646DEC"/>
    <w:multiLevelType w:val="hybridMultilevel"/>
    <w:tmpl w:val="9116710C"/>
    <w:lvl w:ilvl="0" w:tplc="E3B43460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3810A2D"/>
    <w:multiLevelType w:val="hybridMultilevel"/>
    <w:tmpl w:val="249CF7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5931AA0"/>
    <w:multiLevelType w:val="hybridMultilevel"/>
    <w:tmpl w:val="846CA184"/>
    <w:lvl w:ilvl="0" w:tplc="030E9A22">
      <w:start w:val="1"/>
      <w:numFmt w:val="decimal"/>
      <w:lvlText w:val="%1."/>
      <w:lvlJc w:val="left"/>
      <w:pPr>
        <w:ind w:left="3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1" w:hanging="360"/>
      </w:pPr>
    </w:lvl>
    <w:lvl w:ilvl="2" w:tplc="0419001B" w:tentative="1">
      <w:start w:val="1"/>
      <w:numFmt w:val="lowerRoman"/>
      <w:lvlText w:val="%3."/>
      <w:lvlJc w:val="right"/>
      <w:pPr>
        <w:ind w:left="1821" w:hanging="180"/>
      </w:pPr>
    </w:lvl>
    <w:lvl w:ilvl="3" w:tplc="0419000F" w:tentative="1">
      <w:start w:val="1"/>
      <w:numFmt w:val="decimal"/>
      <w:lvlText w:val="%4."/>
      <w:lvlJc w:val="left"/>
      <w:pPr>
        <w:ind w:left="2541" w:hanging="360"/>
      </w:pPr>
    </w:lvl>
    <w:lvl w:ilvl="4" w:tplc="04190019" w:tentative="1">
      <w:start w:val="1"/>
      <w:numFmt w:val="lowerLetter"/>
      <w:lvlText w:val="%5."/>
      <w:lvlJc w:val="left"/>
      <w:pPr>
        <w:ind w:left="3261" w:hanging="360"/>
      </w:pPr>
    </w:lvl>
    <w:lvl w:ilvl="5" w:tplc="0419001B" w:tentative="1">
      <w:start w:val="1"/>
      <w:numFmt w:val="lowerRoman"/>
      <w:lvlText w:val="%6."/>
      <w:lvlJc w:val="right"/>
      <w:pPr>
        <w:ind w:left="3981" w:hanging="180"/>
      </w:pPr>
    </w:lvl>
    <w:lvl w:ilvl="6" w:tplc="0419000F" w:tentative="1">
      <w:start w:val="1"/>
      <w:numFmt w:val="decimal"/>
      <w:lvlText w:val="%7."/>
      <w:lvlJc w:val="left"/>
      <w:pPr>
        <w:ind w:left="4701" w:hanging="360"/>
      </w:pPr>
    </w:lvl>
    <w:lvl w:ilvl="7" w:tplc="04190019" w:tentative="1">
      <w:start w:val="1"/>
      <w:numFmt w:val="lowerLetter"/>
      <w:lvlText w:val="%8."/>
      <w:lvlJc w:val="left"/>
      <w:pPr>
        <w:ind w:left="5421" w:hanging="360"/>
      </w:pPr>
    </w:lvl>
    <w:lvl w:ilvl="8" w:tplc="0419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8">
    <w:nsid w:val="063A0095"/>
    <w:multiLevelType w:val="multilevel"/>
    <w:tmpl w:val="09FC4EC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0675767A"/>
    <w:multiLevelType w:val="hybridMultilevel"/>
    <w:tmpl w:val="0D48C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67B4188"/>
    <w:multiLevelType w:val="hybridMultilevel"/>
    <w:tmpl w:val="77E4CB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6A176B0"/>
    <w:multiLevelType w:val="multilevel"/>
    <w:tmpl w:val="D3C6DB1A"/>
    <w:lvl w:ilvl="0">
      <w:start w:val="1"/>
      <w:numFmt w:val="decimal"/>
      <w:lvlText w:val="%1."/>
      <w:lvlJc w:val="left"/>
      <w:pPr>
        <w:ind w:left="38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8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4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0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0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6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23" w:hanging="1800"/>
      </w:pPr>
      <w:rPr>
        <w:rFonts w:hint="default"/>
      </w:rPr>
    </w:lvl>
  </w:abstractNum>
  <w:abstractNum w:abstractNumId="12">
    <w:nsid w:val="076E46D1"/>
    <w:multiLevelType w:val="hybridMultilevel"/>
    <w:tmpl w:val="EF925C5A"/>
    <w:lvl w:ilvl="0" w:tplc="04190001">
      <w:start w:val="1"/>
      <w:numFmt w:val="bullet"/>
      <w:lvlText w:val=""/>
      <w:lvlJc w:val="left"/>
      <w:pPr>
        <w:ind w:left="1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2" w:hanging="360"/>
      </w:pPr>
      <w:rPr>
        <w:rFonts w:ascii="Wingdings" w:hAnsi="Wingdings" w:hint="default"/>
      </w:rPr>
    </w:lvl>
  </w:abstractNum>
  <w:abstractNum w:abstractNumId="13">
    <w:nsid w:val="08C11144"/>
    <w:multiLevelType w:val="multilevel"/>
    <w:tmpl w:val="454E20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4">
    <w:nsid w:val="0E701A76"/>
    <w:multiLevelType w:val="hybridMultilevel"/>
    <w:tmpl w:val="CA1ABE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8D6C5E"/>
    <w:multiLevelType w:val="singleLevel"/>
    <w:tmpl w:val="4476F544"/>
    <w:lvl w:ilvl="0">
      <w:start w:val="1"/>
      <w:numFmt w:val="decimal"/>
      <w:lvlText w:val="7.%1."/>
      <w:legacy w:legacy="1" w:legacySpace="0" w:legacyIndent="422"/>
      <w:lvlJc w:val="left"/>
      <w:rPr>
        <w:rFonts w:ascii="Sylfaen" w:hAnsi="Sylfaen" w:hint="default"/>
      </w:rPr>
    </w:lvl>
  </w:abstractNum>
  <w:abstractNum w:abstractNumId="16">
    <w:nsid w:val="0EC850AD"/>
    <w:multiLevelType w:val="multilevel"/>
    <w:tmpl w:val="6CDEF688"/>
    <w:lvl w:ilvl="0">
      <w:start w:val="5"/>
      <w:numFmt w:val="upperRoman"/>
      <w:lvlText w:val="%1."/>
      <w:legacy w:legacy="1" w:legacySpace="0" w:legacyIndent="442"/>
      <w:lvlJc w:val="left"/>
      <w:rPr>
        <w:rFonts w:ascii="Times New Roman" w:eastAsia="Arial Unicode MS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0F9D25A9"/>
    <w:multiLevelType w:val="singleLevel"/>
    <w:tmpl w:val="E43C715A"/>
    <w:lvl w:ilvl="0">
      <w:start w:val="3"/>
      <w:numFmt w:val="decimal"/>
      <w:lvlText w:val="5.%1."/>
      <w:legacy w:legacy="1" w:legacySpace="0" w:legacyIndent="408"/>
      <w:lvlJc w:val="left"/>
      <w:rPr>
        <w:rFonts w:ascii="Sylfaen" w:hAnsi="Sylfaen" w:hint="default"/>
      </w:rPr>
    </w:lvl>
  </w:abstractNum>
  <w:abstractNum w:abstractNumId="18">
    <w:nsid w:val="10682591"/>
    <w:multiLevelType w:val="hybridMultilevel"/>
    <w:tmpl w:val="0F5EF2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0B17AC8"/>
    <w:multiLevelType w:val="hybridMultilevel"/>
    <w:tmpl w:val="6D749638"/>
    <w:lvl w:ilvl="0" w:tplc="0419000F">
      <w:start w:val="1"/>
      <w:numFmt w:val="decimal"/>
      <w:lvlText w:val="%1."/>
      <w:lvlJc w:val="left"/>
      <w:pPr>
        <w:ind w:left="741" w:hanging="360"/>
      </w:pPr>
    </w:lvl>
    <w:lvl w:ilvl="1" w:tplc="04190019" w:tentative="1">
      <w:start w:val="1"/>
      <w:numFmt w:val="lowerLetter"/>
      <w:lvlText w:val="%2."/>
      <w:lvlJc w:val="left"/>
      <w:pPr>
        <w:ind w:left="1461" w:hanging="360"/>
      </w:pPr>
    </w:lvl>
    <w:lvl w:ilvl="2" w:tplc="0419001B" w:tentative="1">
      <w:start w:val="1"/>
      <w:numFmt w:val="lowerRoman"/>
      <w:lvlText w:val="%3."/>
      <w:lvlJc w:val="right"/>
      <w:pPr>
        <w:ind w:left="2181" w:hanging="180"/>
      </w:pPr>
    </w:lvl>
    <w:lvl w:ilvl="3" w:tplc="0419000F" w:tentative="1">
      <w:start w:val="1"/>
      <w:numFmt w:val="decimal"/>
      <w:lvlText w:val="%4."/>
      <w:lvlJc w:val="left"/>
      <w:pPr>
        <w:ind w:left="2901" w:hanging="360"/>
      </w:pPr>
    </w:lvl>
    <w:lvl w:ilvl="4" w:tplc="04190019" w:tentative="1">
      <w:start w:val="1"/>
      <w:numFmt w:val="lowerLetter"/>
      <w:lvlText w:val="%5."/>
      <w:lvlJc w:val="left"/>
      <w:pPr>
        <w:ind w:left="3621" w:hanging="360"/>
      </w:pPr>
    </w:lvl>
    <w:lvl w:ilvl="5" w:tplc="0419001B" w:tentative="1">
      <w:start w:val="1"/>
      <w:numFmt w:val="lowerRoman"/>
      <w:lvlText w:val="%6."/>
      <w:lvlJc w:val="right"/>
      <w:pPr>
        <w:ind w:left="4341" w:hanging="180"/>
      </w:pPr>
    </w:lvl>
    <w:lvl w:ilvl="6" w:tplc="0419000F" w:tentative="1">
      <w:start w:val="1"/>
      <w:numFmt w:val="decimal"/>
      <w:lvlText w:val="%7."/>
      <w:lvlJc w:val="left"/>
      <w:pPr>
        <w:ind w:left="5061" w:hanging="360"/>
      </w:pPr>
    </w:lvl>
    <w:lvl w:ilvl="7" w:tplc="04190019" w:tentative="1">
      <w:start w:val="1"/>
      <w:numFmt w:val="lowerLetter"/>
      <w:lvlText w:val="%8."/>
      <w:lvlJc w:val="left"/>
      <w:pPr>
        <w:ind w:left="5781" w:hanging="360"/>
      </w:pPr>
    </w:lvl>
    <w:lvl w:ilvl="8" w:tplc="0419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20">
    <w:nsid w:val="1115178A"/>
    <w:multiLevelType w:val="hybridMultilevel"/>
    <w:tmpl w:val="4384AF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2091234"/>
    <w:multiLevelType w:val="hybridMultilevel"/>
    <w:tmpl w:val="1C320F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124816C0"/>
    <w:multiLevelType w:val="hybridMultilevel"/>
    <w:tmpl w:val="0A1898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2753BAE"/>
    <w:multiLevelType w:val="singleLevel"/>
    <w:tmpl w:val="BC524E4A"/>
    <w:lvl w:ilvl="0">
      <w:start w:val="1"/>
      <w:numFmt w:val="decimal"/>
      <w:lvlText w:val="2.%1."/>
      <w:legacy w:legacy="1" w:legacySpace="0" w:legacyIndent="446"/>
      <w:lvlJc w:val="left"/>
      <w:rPr>
        <w:rFonts w:ascii="Times New Roman" w:eastAsia="Arial Unicode MS" w:hAnsi="Times New Roman" w:cs="Times New Roman" w:hint="default"/>
      </w:rPr>
    </w:lvl>
  </w:abstractNum>
  <w:abstractNum w:abstractNumId="24">
    <w:nsid w:val="132A6BF0"/>
    <w:multiLevelType w:val="hybridMultilevel"/>
    <w:tmpl w:val="C01A5E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6613FBF"/>
    <w:multiLevelType w:val="hybridMultilevel"/>
    <w:tmpl w:val="31D63C58"/>
    <w:lvl w:ilvl="0" w:tplc="1C5088BC">
      <w:start w:val="1"/>
      <w:numFmt w:val="decimal"/>
      <w:lvlText w:val="%1."/>
      <w:lvlJc w:val="left"/>
      <w:pPr>
        <w:ind w:left="38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01" w:hanging="360"/>
      </w:pPr>
    </w:lvl>
    <w:lvl w:ilvl="2" w:tplc="0419001B" w:tentative="1">
      <w:start w:val="1"/>
      <w:numFmt w:val="lowerRoman"/>
      <w:lvlText w:val="%3."/>
      <w:lvlJc w:val="right"/>
      <w:pPr>
        <w:ind w:left="1821" w:hanging="180"/>
      </w:pPr>
    </w:lvl>
    <w:lvl w:ilvl="3" w:tplc="0419000F" w:tentative="1">
      <w:start w:val="1"/>
      <w:numFmt w:val="decimal"/>
      <w:lvlText w:val="%4."/>
      <w:lvlJc w:val="left"/>
      <w:pPr>
        <w:ind w:left="2541" w:hanging="360"/>
      </w:pPr>
    </w:lvl>
    <w:lvl w:ilvl="4" w:tplc="04190019" w:tentative="1">
      <w:start w:val="1"/>
      <w:numFmt w:val="lowerLetter"/>
      <w:lvlText w:val="%5."/>
      <w:lvlJc w:val="left"/>
      <w:pPr>
        <w:ind w:left="3261" w:hanging="360"/>
      </w:pPr>
    </w:lvl>
    <w:lvl w:ilvl="5" w:tplc="0419001B" w:tentative="1">
      <w:start w:val="1"/>
      <w:numFmt w:val="lowerRoman"/>
      <w:lvlText w:val="%6."/>
      <w:lvlJc w:val="right"/>
      <w:pPr>
        <w:ind w:left="3981" w:hanging="180"/>
      </w:pPr>
    </w:lvl>
    <w:lvl w:ilvl="6" w:tplc="0419000F" w:tentative="1">
      <w:start w:val="1"/>
      <w:numFmt w:val="decimal"/>
      <w:lvlText w:val="%7."/>
      <w:lvlJc w:val="left"/>
      <w:pPr>
        <w:ind w:left="4701" w:hanging="360"/>
      </w:pPr>
    </w:lvl>
    <w:lvl w:ilvl="7" w:tplc="04190019" w:tentative="1">
      <w:start w:val="1"/>
      <w:numFmt w:val="lowerLetter"/>
      <w:lvlText w:val="%8."/>
      <w:lvlJc w:val="left"/>
      <w:pPr>
        <w:ind w:left="5421" w:hanging="360"/>
      </w:pPr>
    </w:lvl>
    <w:lvl w:ilvl="8" w:tplc="0419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26">
    <w:nsid w:val="17030EC7"/>
    <w:multiLevelType w:val="hybridMultilevel"/>
    <w:tmpl w:val="485A3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7FB1E41"/>
    <w:multiLevelType w:val="singleLevel"/>
    <w:tmpl w:val="F69C60F8"/>
    <w:lvl w:ilvl="0">
      <w:start w:val="1"/>
      <w:numFmt w:val="decimal"/>
      <w:lvlText w:val="%1."/>
      <w:legacy w:legacy="1" w:legacySpace="0" w:legacyIndent="288"/>
      <w:lvlJc w:val="left"/>
      <w:rPr>
        <w:rFonts w:ascii="Times New Roman" w:eastAsia="Arial Unicode MS" w:hAnsi="Times New Roman" w:cs="Times New Roman" w:hint="default"/>
      </w:rPr>
    </w:lvl>
  </w:abstractNum>
  <w:abstractNum w:abstractNumId="28">
    <w:nsid w:val="1A90466B"/>
    <w:multiLevelType w:val="hybridMultilevel"/>
    <w:tmpl w:val="539A8D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D2014B7"/>
    <w:multiLevelType w:val="hybridMultilevel"/>
    <w:tmpl w:val="8290706C"/>
    <w:lvl w:ilvl="0" w:tplc="2AA8F166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0">
    <w:nsid w:val="1E4627E5"/>
    <w:multiLevelType w:val="hybridMultilevel"/>
    <w:tmpl w:val="8C365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F511037"/>
    <w:multiLevelType w:val="hybridMultilevel"/>
    <w:tmpl w:val="A3183E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F826EB4"/>
    <w:multiLevelType w:val="multilevel"/>
    <w:tmpl w:val="7E2CD04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20255189"/>
    <w:multiLevelType w:val="hybridMultilevel"/>
    <w:tmpl w:val="7CA40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229331C"/>
    <w:multiLevelType w:val="hybridMultilevel"/>
    <w:tmpl w:val="EB84E2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44D57F3"/>
    <w:multiLevelType w:val="hybridMultilevel"/>
    <w:tmpl w:val="919A2DAA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36">
    <w:nsid w:val="27E52E1C"/>
    <w:multiLevelType w:val="hybridMultilevel"/>
    <w:tmpl w:val="5750034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27FA5699"/>
    <w:multiLevelType w:val="hybridMultilevel"/>
    <w:tmpl w:val="EE4EEE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8050D9B"/>
    <w:multiLevelType w:val="hybridMultilevel"/>
    <w:tmpl w:val="FF0886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A873D8D"/>
    <w:multiLevelType w:val="hybridMultilevel"/>
    <w:tmpl w:val="381AA2BC"/>
    <w:lvl w:ilvl="0" w:tplc="7A629446">
      <w:start w:val="1"/>
      <w:numFmt w:val="decimal"/>
      <w:lvlText w:val="%1."/>
      <w:lvlJc w:val="left"/>
      <w:pPr>
        <w:ind w:left="381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101" w:hanging="360"/>
      </w:pPr>
    </w:lvl>
    <w:lvl w:ilvl="2" w:tplc="0419001B" w:tentative="1">
      <w:start w:val="1"/>
      <w:numFmt w:val="lowerRoman"/>
      <w:lvlText w:val="%3."/>
      <w:lvlJc w:val="right"/>
      <w:pPr>
        <w:ind w:left="1821" w:hanging="180"/>
      </w:pPr>
    </w:lvl>
    <w:lvl w:ilvl="3" w:tplc="0419000F" w:tentative="1">
      <w:start w:val="1"/>
      <w:numFmt w:val="decimal"/>
      <w:lvlText w:val="%4."/>
      <w:lvlJc w:val="left"/>
      <w:pPr>
        <w:ind w:left="2541" w:hanging="360"/>
      </w:pPr>
    </w:lvl>
    <w:lvl w:ilvl="4" w:tplc="04190019" w:tentative="1">
      <w:start w:val="1"/>
      <w:numFmt w:val="lowerLetter"/>
      <w:lvlText w:val="%5."/>
      <w:lvlJc w:val="left"/>
      <w:pPr>
        <w:ind w:left="3261" w:hanging="360"/>
      </w:pPr>
    </w:lvl>
    <w:lvl w:ilvl="5" w:tplc="0419001B" w:tentative="1">
      <w:start w:val="1"/>
      <w:numFmt w:val="lowerRoman"/>
      <w:lvlText w:val="%6."/>
      <w:lvlJc w:val="right"/>
      <w:pPr>
        <w:ind w:left="3981" w:hanging="180"/>
      </w:pPr>
    </w:lvl>
    <w:lvl w:ilvl="6" w:tplc="0419000F" w:tentative="1">
      <w:start w:val="1"/>
      <w:numFmt w:val="decimal"/>
      <w:lvlText w:val="%7."/>
      <w:lvlJc w:val="left"/>
      <w:pPr>
        <w:ind w:left="4701" w:hanging="360"/>
      </w:pPr>
    </w:lvl>
    <w:lvl w:ilvl="7" w:tplc="04190019" w:tentative="1">
      <w:start w:val="1"/>
      <w:numFmt w:val="lowerLetter"/>
      <w:lvlText w:val="%8."/>
      <w:lvlJc w:val="left"/>
      <w:pPr>
        <w:ind w:left="5421" w:hanging="360"/>
      </w:pPr>
    </w:lvl>
    <w:lvl w:ilvl="8" w:tplc="0419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40">
    <w:nsid w:val="2C451A88"/>
    <w:multiLevelType w:val="hybridMultilevel"/>
    <w:tmpl w:val="1CBA66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CAB57D7"/>
    <w:multiLevelType w:val="singleLevel"/>
    <w:tmpl w:val="D5D4CCFE"/>
    <w:lvl w:ilvl="0">
      <w:start w:val="1"/>
      <w:numFmt w:val="decimal"/>
      <w:lvlText w:val="%1."/>
      <w:legacy w:legacy="1" w:legacySpace="0" w:legacyIndent="355"/>
      <w:lvlJc w:val="left"/>
      <w:rPr>
        <w:rFonts w:ascii="Times New Roman" w:eastAsia="Arial Unicode MS" w:hAnsi="Times New Roman" w:cs="Times New Roman" w:hint="default"/>
      </w:rPr>
    </w:lvl>
  </w:abstractNum>
  <w:abstractNum w:abstractNumId="42">
    <w:nsid w:val="2D177E1C"/>
    <w:multiLevelType w:val="hybridMultilevel"/>
    <w:tmpl w:val="A40E3F10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43">
    <w:nsid w:val="2EBB6644"/>
    <w:multiLevelType w:val="multilevel"/>
    <w:tmpl w:val="289EA5C6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>
    <w:nsid w:val="2F2D1AE3"/>
    <w:multiLevelType w:val="hybridMultilevel"/>
    <w:tmpl w:val="09EE35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FC600FB"/>
    <w:multiLevelType w:val="hybridMultilevel"/>
    <w:tmpl w:val="BC28E6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06E19FA"/>
    <w:multiLevelType w:val="multilevel"/>
    <w:tmpl w:val="8242BB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7">
    <w:nsid w:val="32A104C1"/>
    <w:multiLevelType w:val="hybridMultilevel"/>
    <w:tmpl w:val="40C07F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60C1DD2"/>
    <w:multiLevelType w:val="hybridMultilevel"/>
    <w:tmpl w:val="771004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39897069"/>
    <w:multiLevelType w:val="hybridMultilevel"/>
    <w:tmpl w:val="560EE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B9449C4"/>
    <w:multiLevelType w:val="hybridMultilevel"/>
    <w:tmpl w:val="FDE006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C2D4224"/>
    <w:multiLevelType w:val="multilevel"/>
    <w:tmpl w:val="9F6EC3D4"/>
    <w:lvl w:ilvl="0">
      <w:start w:val="2"/>
      <w:numFmt w:val="upperRoman"/>
      <w:lvlText w:val="%1."/>
      <w:legacy w:legacy="1" w:legacySpace="0" w:legacyIndent="442"/>
      <w:lvlJc w:val="left"/>
      <w:rPr>
        <w:rFonts w:ascii="Arial Unicode MS" w:eastAsia="Arial Unicode MS" w:hAnsi="Arial Unicode MS" w:cs="Arial Unicode MS" w:hint="eastAsia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2">
    <w:nsid w:val="3E185D74"/>
    <w:multiLevelType w:val="hybridMultilevel"/>
    <w:tmpl w:val="E0F4AC76"/>
    <w:lvl w:ilvl="0" w:tplc="04190001">
      <w:start w:val="1"/>
      <w:numFmt w:val="bullet"/>
      <w:lvlText w:val=""/>
      <w:lvlJc w:val="left"/>
      <w:pPr>
        <w:ind w:left="7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53">
    <w:nsid w:val="3EE76A16"/>
    <w:multiLevelType w:val="multilevel"/>
    <w:tmpl w:val="E0D00A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4">
    <w:nsid w:val="3FA30723"/>
    <w:multiLevelType w:val="hybridMultilevel"/>
    <w:tmpl w:val="D4B6C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3FB2555A"/>
    <w:multiLevelType w:val="singleLevel"/>
    <w:tmpl w:val="41060C82"/>
    <w:lvl w:ilvl="0">
      <w:start w:val="1"/>
      <w:numFmt w:val="decimal"/>
      <w:lvlText w:val="5.%1."/>
      <w:legacy w:legacy="1" w:legacySpace="0" w:legacyIndent="408"/>
      <w:lvlJc w:val="left"/>
      <w:rPr>
        <w:rFonts w:ascii="Sylfaen" w:hAnsi="Sylfaen" w:hint="default"/>
      </w:rPr>
    </w:lvl>
  </w:abstractNum>
  <w:abstractNum w:abstractNumId="56">
    <w:nsid w:val="40997B47"/>
    <w:multiLevelType w:val="hybridMultilevel"/>
    <w:tmpl w:val="825C8E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422E0EDA"/>
    <w:multiLevelType w:val="hybridMultilevel"/>
    <w:tmpl w:val="DEC24C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42544814"/>
    <w:multiLevelType w:val="hybridMultilevel"/>
    <w:tmpl w:val="FFE0D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7B24C57"/>
    <w:multiLevelType w:val="hybridMultilevel"/>
    <w:tmpl w:val="6C346D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8AE01D0"/>
    <w:multiLevelType w:val="hybridMultilevel"/>
    <w:tmpl w:val="39BE93CE"/>
    <w:lvl w:ilvl="0" w:tplc="B4C802B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>
    <w:nsid w:val="48B62F88"/>
    <w:multiLevelType w:val="hybridMultilevel"/>
    <w:tmpl w:val="84D45466"/>
    <w:lvl w:ilvl="0" w:tplc="04190001">
      <w:start w:val="1"/>
      <w:numFmt w:val="bullet"/>
      <w:lvlText w:val=""/>
      <w:lvlJc w:val="left"/>
      <w:pPr>
        <w:ind w:left="7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1" w:hanging="360"/>
      </w:pPr>
      <w:rPr>
        <w:rFonts w:ascii="Wingdings" w:hAnsi="Wingdings" w:hint="default"/>
      </w:rPr>
    </w:lvl>
  </w:abstractNum>
  <w:abstractNum w:abstractNumId="62">
    <w:nsid w:val="492C6736"/>
    <w:multiLevelType w:val="singleLevel"/>
    <w:tmpl w:val="BE3C95C8"/>
    <w:lvl w:ilvl="0">
      <w:start w:val="1"/>
      <w:numFmt w:val="decimal"/>
      <w:lvlText w:val="2.%1."/>
      <w:legacy w:legacy="1" w:legacySpace="0" w:legacyIndent="418"/>
      <w:lvlJc w:val="left"/>
      <w:rPr>
        <w:rFonts w:ascii="Sylfaen" w:hAnsi="Sylfaen" w:hint="default"/>
      </w:rPr>
    </w:lvl>
  </w:abstractNum>
  <w:abstractNum w:abstractNumId="63">
    <w:nsid w:val="4BCE60A6"/>
    <w:multiLevelType w:val="hybridMultilevel"/>
    <w:tmpl w:val="D33C31B0"/>
    <w:lvl w:ilvl="0" w:tplc="3ADC6346">
      <w:start w:val="1"/>
      <w:numFmt w:val="decimal"/>
      <w:lvlText w:val="%1."/>
      <w:lvlJc w:val="left"/>
      <w:pPr>
        <w:ind w:left="3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1" w:hanging="360"/>
      </w:pPr>
    </w:lvl>
    <w:lvl w:ilvl="2" w:tplc="0419001B" w:tentative="1">
      <w:start w:val="1"/>
      <w:numFmt w:val="lowerRoman"/>
      <w:lvlText w:val="%3."/>
      <w:lvlJc w:val="right"/>
      <w:pPr>
        <w:ind w:left="1821" w:hanging="180"/>
      </w:pPr>
    </w:lvl>
    <w:lvl w:ilvl="3" w:tplc="0419000F" w:tentative="1">
      <w:start w:val="1"/>
      <w:numFmt w:val="decimal"/>
      <w:lvlText w:val="%4."/>
      <w:lvlJc w:val="left"/>
      <w:pPr>
        <w:ind w:left="2541" w:hanging="360"/>
      </w:pPr>
    </w:lvl>
    <w:lvl w:ilvl="4" w:tplc="04190019" w:tentative="1">
      <w:start w:val="1"/>
      <w:numFmt w:val="lowerLetter"/>
      <w:lvlText w:val="%5."/>
      <w:lvlJc w:val="left"/>
      <w:pPr>
        <w:ind w:left="3261" w:hanging="360"/>
      </w:pPr>
    </w:lvl>
    <w:lvl w:ilvl="5" w:tplc="0419001B" w:tentative="1">
      <w:start w:val="1"/>
      <w:numFmt w:val="lowerRoman"/>
      <w:lvlText w:val="%6."/>
      <w:lvlJc w:val="right"/>
      <w:pPr>
        <w:ind w:left="3981" w:hanging="180"/>
      </w:pPr>
    </w:lvl>
    <w:lvl w:ilvl="6" w:tplc="0419000F" w:tentative="1">
      <w:start w:val="1"/>
      <w:numFmt w:val="decimal"/>
      <w:lvlText w:val="%7."/>
      <w:lvlJc w:val="left"/>
      <w:pPr>
        <w:ind w:left="4701" w:hanging="360"/>
      </w:pPr>
    </w:lvl>
    <w:lvl w:ilvl="7" w:tplc="04190019" w:tentative="1">
      <w:start w:val="1"/>
      <w:numFmt w:val="lowerLetter"/>
      <w:lvlText w:val="%8."/>
      <w:lvlJc w:val="left"/>
      <w:pPr>
        <w:ind w:left="5421" w:hanging="360"/>
      </w:pPr>
    </w:lvl>
    <w:lvl w:ilvl="8" w:tplc="0419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64">
    <w:nsid w:val="4E044788"/>
    <w:multiLevelType w:val="singleLevel"/>
    <w:tmpl w:val="ECE0DBA4"/>
    <w:lvl w:ilvl="0">
      <w:start w:val="1"/>
      <w:numFmt w:val="decimal"/>
      <w:lvlText w:val="3.%1."/>
      <w:legacy w:legacy="1" w:legacySpace="0" w:legacyIndent="413"/>
      <w:lvlJc w:val="left"/>
      <w:rPr>
        <w:rFonts w:ascii="Sylfaen" w:hAnsi="Sylfaen" w:hint="default"/>
      </w:rPr>
    </w:lvl>
  </w:abstractNum>
  <w:abstractNum w:abstractNumId="65">
    <w:nsid w:val="4E1419A1"/>
    <w:multiLevelType w:val="multilevel"/>
    <w:tmpl w:val="CF126E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bullet"/>
      <w:lvlText w:val=""/>
      <w:lvlJc w:val="left"/>
      <w:pPr>
        <w:tabs>
          <w:tab w:val="num" w:pos="1224"/>
        </w:tabs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66">
    <w:nsid w:val="4FC62353"/>
    <w:multiLevelType w:val="multilevel"/>
    <w:tmpl w:val="BE706E1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7">
    <w:nsid w:val="50201207"/>
    <w:multiLevelType w:val="singleLevel"/>
    <w:tmpl w:val="A2BC809A"/>
    <w:lvl w:ilvl="0">
      <w:start w:val="1"/>
      <w:numFmt w:val="decimal"/>
      <w:lvlText w:val="6.%1."/>
      <w:legacy w:legacy="1" w:legacySpace="0" w:legacyIndent="413"/>
      <w:lvlJc w:val="left"/>
      <w:rPr>
        <w:rFonts w:ascii="Sylfaen" w:hAnsi="Sylfaen" w:hint="default"/>
      </w:rPr>
    </w:lvl>
  </w:abstractNum>
  <w:abstractNum w:abstractNumId="68">
    <w:nsid w:val="509B12C6"/>
    <w:multiLevelType w:val="hybridMultilevel"/>
    <w:tmpl w:val="D9BEDAAE"/>
    <w:lvl w:ilvl="0" w:tplc="B9EE8D94">
      <w:start w:val="1"/>
      <w:numFmt w:val="decimal"/>
      <w:lvlText w:val="%1."/>
      <w:lvlJc w:val="left"/>
      <w:pPr>
        <w:ind w:left="3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1" w:hanging="360"/>
      </w:pPr>
    </w:lvl>
    <w:lvl w:ilvl="2" w:tplc="0419001B" w:tentative="1">
      <w:start w:val="1"/>
      <w:numFmt w:val="lowerRoman"/>
      <w:lvlText w:val="%3."/>
      <w:lvlJc w:val="right"/>
      <w:pPr>
        <w:ind w:left="1821" w:hanging="180"/>
      </w:pPr>
    </w:lvl>
    <w:lvl w:ilvl="3" w:tplc="0419000F" w:tentative="1">
      <w:start w:val="1"/>
      <w:numFmt w:val="decimal"/>
      <w:lvlText w:val="%4."/>
      <w:lvlJc w:val="left"/>
      <w:pPr>
        <w:ind w:left="2541" w:hanging="360"/>
      </w:pPr>
    </w:lvl>
    <w:lvl w:ilvl="4" w:tplc="04190019" w:tentative="1">
      <w:start w:val="1"/>
      <w:numFmt w:val="lowerLetter"/>
      <w:lvlText w:val="%5."/>
      <w:lvlJc w:val="left"/>
      <w:pPr>
        <w:ind w:left="3261" w:hanging="360"/>
      </w:pPr>
    </w:lvl>
    <w:lvl w:ilvl="5" w:tplc="0419001B" w:tentative="1">
      <w:start w:val="1"/>
      <w:numFmt w:val="lowerRoman"/>
      <w:lvlText w:val="%6."/>
      <w:lvlJc w:val="right"/>
      <w:pPr>
        <w:ind w:left="3981" w:hanging="180"/>
      </w:pPr>
    </w:lvl>
    <w:lvl w:ilvl="6" w:tplc="0419000F" w:tentative="1">
      <w:start w:val="1"/>
      <w:numFmt w:val="decimal"/>
      <w:lvlText w:val="%7."/>
      <w:lvlJc w:val="left"/>
      <w:pPr>
        <w:ind w:left="4701" w:hanging="360"/>
      </w:pPr>
    </w:lvl>
    <w:lvl w:ilvl="7" w:tplc="04190019" w:tentative="1">
      <w:start w:val="1"/>
      <w:numFmt w:val="lowerLetter"/>
      <w:lvlText w:val="%8."/>
      <w:lvlJc w:val="left"/>
      <w:pPr>
        <w:ind w:left="5421" w:hanging="360"/>
      </w:pPr>
    </w:lvl>
    <w:lvl w:ilvl="8" w:tplc="0419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69">
    <w:nsid w:val="551D0BEE"/>
    <w:multiLevelType w:val="multilevel"/>
    <w:tmpl w:val="D370EBC4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0">
    <w:nsid w:val="55E90AD7"/>
    <w:multiLevelType w:val="hybridMultilevel"/>
    <w:tmpl w:val="5B486D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55E920A7"/>
    <w:multiLevelType w:val="singleLevel"/>
    <w:tmpl w:val="A6FCA54A"/>
    <w:lvl w:ilvl="0">
      <w:start w:val="1"/>
      <w:numFmt w:val="decimal"/>
      <w:lvlText w:val="4.%1."/>
      <w:legacy w:legacy="1" w:legacySpace="0" w:legacyIndent="418"/>
      <w:lvlJc w:val="left"/>
      <w:rPr>
        <w:rFonts w:ascii="Sylfaen" w:hAnsi="Sylfaen" w:hint="default"/>
      </w:rPr>
    </w:lvl>
  </w:abstractNum>
  <w:abstractNum w:abstractNumId="72">
    <w:nsid w:val="5686159A"/>
    <w:multiLevelType w:val="hybridMultilevel"/>
    <w:tmpl w:val="E1D66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727426A"/>
    <w:multiLevelType w:val="hybridMultilevel"/>
    <w:tmpl w:val="43986E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A677B81"/>
    <w:multiLevelType w:val="singleLevel"/>
    <w:tmpl w:val="91560764"/>
    <w:lvl w:ilvl="0">
      <w:start w:val="1"/>
      <w:numFmt w:val="decimal"/>
      <w:lvlText w:val="%1."/>
      <w:legacy w:legacy="1" w:legacySpace="0" w:legacyIndent="336"/>
      <w:lvlJc w:val="left"/>
      <w:rPr>
        <w:rFonts w:ascii="Arial Unicode MS" w:eastAsia="Arial Unicode MS" w:hAnsi="Arial Unicode MS" w:cs="Arial Unicode MS" w:hint="eastAsia"/>
      </w:rPr>
    </w:lvl>
  </w:abstractNum>
  <w:abstractNum w:abstractNumId="75">
    <w:nsid w:val="5B5B6A58"/>
    <w:multiLevelType w:val="singleLevel"/>
    <w:tmpl w:val="3296EF16"/>
    <w:lvl w:ilvl="0">
      <w:start w:val="1"/>
      <w:numFmt w:val="decimal"/>
      <w:lvlText w:val="%1."/>
      <w:legacy w:legacy="1" w:legacySpace="0" w:legacyIndent="360"/>
      <w:lvlJc w:val="left"/>
      <w:rPr>
        <w:rFonts w:ascii="Times New Roman" w:eastAsia="Arial Unicode MS" w:hAnsi="Times New Roman" w:cs="Times New Roman" w:hint="default"/>
      </w:rPr>
    </w:lvl>
  </w:abstractNum>
  <w:abstractNum w:abstractNumId="76">
    <w:nsid w:val="5BB60FC9"/>
    <w:multiLevelType w:val="hybridMultilevel"/>
    <w:tmpl w:val="99D4F7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F5336DC"/>
    <w:multiLevelType w:val="hybridMultilevel"/>
    <w:tmpl w:val="C88C3A6C"/>
    <w:lvl w:ilvl="0" w:tplc="1BC48C84">
      <w:start w:val="1"/>
      <w:numFmt w:val="bullet"/>
      <w:pStyle w:val="1"/>
      <w:lvlText w:val=""/>
      <w:lvlJc w:val="left"/>
      <w:pPr>
        <w:tabs>
          <w:tab w:val="num" w:pos="720"/>
        </w:tabs>
        <w:ind w:left="360" w:hanging="360"/>
      </w:pPr>
      <w:rPr>
        <w:rFonts w:ascii="Symbol" w:hAnsi="Symbol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22B28E4A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8">
    <w:nsid w:val="60C661D8"/>
    <w:multiLevelType w:val="hybridMultilevel"/>
    <w:tmpl w:val="38C403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2D6715E"/>
    <w:multiLevelType w:val="hybridMultilevel"/>
    <w:tmpl w:val="E7E03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63172315"/>
    <w:multiLevelType w:val="hybridMultilevel"/>
    <w:tmpl w:val="01E2935E"/>
    <w:lvl w:ilvl="0" w:tplc="A232C1B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65C4604C"/>
    <w:multiLevelType w:val="hybridMultilevel"/>
    <w:tmpl w:val="FEB8636C"/>
    <w:lvl w:ilvl="0" w:tplc="04190001">
      <w:start w:val="1"/>
      <w:numFmt w:val="bullet"/>
      <w:lvlText w:val=""/>
      <w:lvlJc w:val="left"/>
      <w:pPr>
        <w:ind w:left="11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4" w:hanging="360"/>
      </w:pPr>
      <w:rPr>
        <w:rFonts w:ascii="Wingdings" w:hAnsi="Wingdings" w:hint="default"/>
      </w:rPr>
    </w:lvl>
  </w:abstractNum>
  <w:abstractNum w:abstractNumId="82">
    <w:nsid w:val="65F53C22"/>
    <w:multiLevelType w:val="hybridMultilevel"/>
    <w:tmpl w:val="2C203E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662152EC"/>
    <w:multiLevelType w:val="hybridMultilevel"/>
    <w:tmpl w:val="DC9008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76E40AF"/>
    <w:multiLevelType w:val="singleLevel"/>
    <w:tmpl w:val="43966092"/>
    <w:lvl w:ilvl="0">
      <w:start w:val="1"/>
      <w:numFmt w:val="decimal"/>
      <w:lvlText w:val="%1."/>
      <w:legacy w:legacy="1" w:legacySpace="0" w:legacyIndent="298"/>
      <w:lvlJc w:val="left"/>
      <w:rPr>
        <w:rFonts w:ascii="Times New Roman" w:eastAsia="Arial Unicode MS" w:hAnsi="Times New Roman" w:cs="Times New Roman" w:hint="default"/>
      </w:rPr>
    </w:lvl>
  </w:abstractNum>
  <w:abstractNum w:abstractNumId="85">
    <w:nsid w:val="67F570D7"/>
    <w:multiLevelType w:val="singleLevel"/>
    <w:tmpl w:val="0054177C"/>
    <w:lvl w:ilvl="0">
      <w:start w:val="1"/>
      <w:numFmt w:val="decimal"/>
      <w:lvlText w:val="3.%1."/>
      <w:legacy w:legacy="1" w:legacySpace="0" w:legacyIndent="427"/>
      <w:lvlJc w:val="left"/>
      <w:rPr>
        <w:rFonts w:ascii="Times New Roman" w:eastAsia="Arial Unicode MS" w:hAnsi="Times New Roman" w:cs="Times New Roman" w:hint="default"/>
      </w:rPr>
    </w:lvl>
  </w:abstractNum>
  <w:abstractNum w:abstractNumId="86">
    <w:nsid w:val="6C9D1C61"/>
    <w:multiLevelType w:val="singleLevel"/>
    <w:tmpl w:val="631C9734"/>
    <w:lvl w:ilvl="0">
      <w:start w:val="4"/>
      <w:numFmt w:val="decimal"/>
      <w:lvlText w:val="%1."/>
      <w:lvlJc w:val="left"/>
      <w:pPr>
        <w:ind w:left="0" w:firstLine="0"/>
      </w:pPr>
      <w:rPr>
        <w:rFonts w:ascii="Times New Roman" w:eastAsia="Arial Unicode MS" w:hAnsi="Times New Roman" w:cs="Times New Roman" w:hint="default"/>
      </w:rPr>
    </w:lvl>
  </w:abstractNum>
  <w:abstractNum w:abstractNumId="87">
    <w:nsid w:val="6DCC0A73"/>
    <w:multiLevelType w:val="hybridMultilevel"/>
    <w:tmpl w:val="417245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E021C2E"/>
    <w:multiLevelType w:val="multilevel"/>
    <w:tmpl w:val="904AEE5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9">
    <w:nsid w:val="70B642EF"/>
    <w:multiLevelType w:val="hybridMultilevel"/>
    <w:tmpl w:val="EB62A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10760DC"/>
    <w:multiLevelType w:val="multilevel"/>
    <w:tmpl w:val="4BFA05E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1">
    <w:nsid w:val="72880E16"/>
    <w:multiLevelType w:val="singleLevel"/>
    <w:tmpl w:val="A530938E"/>
    <w:lvl w:ilvl="0">
      <w:start w:val="1"/>
      <w:numFmt w:val="decimal"/>
      <w:lvlText w:val="%1."/>
      <w:legacy w:legacy="1" w:legacySpace="0" w:legacyIndent="355"/>
      <w:lvlJc w:val="left"/>
      <w:rPr>
        <w:rFonts w:ascii="Times New Roman" w:eastAsia="Arial Unicode MS" w:hAnsi="Times New Roman" w:cs="Times New Roman" w:hint="default"/>
      </w:rPr>
    </w:lvl>
  </w:abstractNum>
  <w:abstractNum w:abstractNumId="92">
    <w:nsid w:val="72FC70D4"/>
    <w:multiLevelType w:val="hybridMultilevel"/>
    <w:tmpl w:val="C5888F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36C4A73"/>
    <w:multiLevelType w:val="singleLevel"/>
    <w:tmpl w:val="42F8A05A"/>
    <w:lvl w:ilvl="0">
      <w:start w:val="1"/>
      <w:numFmt w:val="decimal"/>
      <w:lvlText w:val="%1."/>
      <w:legacy w:legacy="1" w:legacySpace="0" w:legacyIndent="365"/>
      <w:lvlJc w:val="left"/>
      <w:rPr>
        <w:rFonts w:ascii="Times New Roman" w:eastAsia="Arial Unicode MS" w:hAnsi="Times New Roman" w:cs="Times New Roman" w:hint="default"/>
        <w:sz w:val="24"/>
        <w:szCs w:val="24"/>
      </w:rPr>
    </w:lvl>
  </w:abstractNum>
  <w:abstractNum w:abstractNumId="94">
    <w:nsid w:val="73DC7DF4"/>
    <w:multiLevelType w:val="hybridMultilevel"/>
    <w:tmpl w:val="A4224F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74D61054"/>
    <w:multiLevelType w:val="singleLevel"/>
    <w:tmpl w:val="756652C4"/>
    <w:lvl w:ilvl="0">
      <w:start w:val="1"/>
      <w:numFmt w:val="decimal"/>
      <w:lvlText w:val="%1."/>
      <w:legacy w:legacy="1" w:legacySpace="0" w:legacyIndent="355"/>
      <w:lvlJc w:val="left"/>
      <w:rPr>
        <w:rFonts w:ascii="Times New Roman" w:eastAsia="Arial Unicode MS" w:hAnsi="Times New Roman" w:cs="Times New Roman" w:hint="default"/>
      </w:rPr>
    </w:lvl>
  </w:abstractNum>
  <w:abstractNum w:abstractNumId="96">
    <w:nsid w:val="75464B71"/>
    <w:multiLevelType w:val="singleLevel"/>
    <w:tmpl w:val="C0FE4CF4"/>
    <w:lvl w:ilvl="0">
      <w:start w:val="1"/>
      <w:numFmt w:val="decimal"/>
      <w:lvlText w:val="1.%1."/>
      <w:legacy w:legacy="1" w:legacySpace="0" w:legacyIndent="442"/>
      <w:lvlJc w:val="left"/>
      <w:rPr>
        <w:rFonts w:ascii="Times New Roman" w:eastAsia="Arial Unicode MS" w:hAnsi="Times New Roman" w:cs="Times New Roman" w:hint="default"/>
      </w:rPr>
    </w:lvl>
  </w:abstractNum>
  <w:abstractNum w:abstractNumId="97">
    <w:nsid w:val="768768CF"/>
    <w:multiLevelType w:val="hybridMultilevel"/>
    <w:tmpl w:val="3AF08E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77B122C8"/>
    <w:multiLevelType w:val="singleLevel"/>
    <w:tmpl w:val="BAB0AC88"/>
    <w:lvl w:ilvl="0">
      <w:start w:val="1"/>
      <w:numFmt w:val="decimal"/>
      <w:lvlText w:val="1.%1."/>
      <w:legacy w:legacy="1" w:legacySpace="0" w:legacyIndent="394"/>
      <w:lvlJc w:val="left"/>
      <w:rPr>
        <w:rFonts w:ascii="Sylfaen" w:hAnsi="Sylfaen" w:hint="default"/>
      </w:rPr>
    </w:lvl>
  </w:abstractNum>
  <w:abstractNum w:abstractNumId="99">
    <w:nsid w:val="78C86D30"/>
    <w:multiLevelType w:val="multilevel"/>
    <w:tmpl w:val="8C285670"/>
    <w:lvl w:ilvl="0">
      <w:start w:val="5"/>
      <w:numFmt w:val="decimal"/>
      <w:lvlText w:val="%1."/>
      <w:lvlJc w:val="left"/>
      <w:pPr>
        <w:ind w:left="381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441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4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0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0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6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6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21" w:hanging="1800"/>
      </w:pPr>
      <w:rPr>
        <w:rFonts w:hint="default"/>
      </w:rPr>
    </w:lvl>
  </w:abstractNum>
  <w:abstractNum w:abstractNumId="100">
    <w:nsid w:val="78D96AB5"/>
    <w:multiLevelType w:val="multilevel"/>
    <w:tmpl w:val="A05EA05A"/>
    <w:lvl w:ilvl="0">
      <w:start w:val="1"/>
      <w:numFmt w:val="decimal"/>
      <w:lvlText w:val="%1."/>
      <w:legacy w:legacy="1" w:legacySpace="0" w:legacyIndent="370"/>
      <w:lvlJc w:val="left"/>
      <w:rPr>
        <w:rFonts w:ascii="Times New Roman" w:eastAsia="Arial Unicode MS" w:hAnsi="Times New Roman" w:cs="Times New Roman"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1">
    <w:nsid w:val="792D181F"/>
    <w:multiLevelType w:val="multilevel"/>
    <w:tmpl w:val="43E62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2">
    <w:nsid w:val="79312AC0"/>
    <w:multiLevelType w:val="hybridMultilevel"/>
    <w:tmpl w:val="742C42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93D7561"/>
    <w:multiLevelType w:val="hybridMultilevel"/>
    <w:tmpl w:val="72580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>
    <w:nsid w:val="793E17E4"/>
    <w:multiLevelType w:val="multilevel"/>
    <w:tmpl w:val="733AD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5">
    <w:nsid w:val="79410824"/>
    <w:multiLevelType w:val="hybridMultilevel"/>
    <w:tmpl w:val="3A5E7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A2D68A4"/>
    <w:multiLevelType w:val="multilevel"/>
    <w:tmpl w:val="452890E8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7">
    <w:nsid w:val="7AC363F3"/>
    <w:multiLevelType w:val="singleLevel"/>
    <w:tmpl w:val="EE106A84"/>
    <w:lvl w:ilvl="0">
      <w:start w:val="1"/>
      <w:numFmt w:val="decimal"/>
      <w:lvlText w:val="%1."/>
      <w:legacy w:legacy="1" w:legacySpace="0" w:legacyIndent="355"/>
      <w:lvlJc w:val="left"/>
      <w:rPr>
        <w:rFonts w:ascii="Arial Unicode MS" w:eastAsia="Arial Unicode MS" w:hAnsi="Arial Unicode MS" w:cs="Arial Unicode MS" w:hint="eastAsia"/>
      </w:rPr>
    </w:lvl>
  </w:abstractNum>
  <w:abstractNum w:abstractNumId="108">
    <w:nsid w:val="7B6D4ACC"/>
    <w:multiLevelType w:val="hybridMultilevel"/>
    <w:tmpl w:val="834224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9">
    <w:nsid w:val="7BF00A51"/>
    <w:multiLevelType w:val="singleLevel"/>
    <w:tmpl w:val="FF1A0B8C"/>
    <w:lvl w:ilvl="0">
      <w:start w:val="1"/>
      <w:numFmt w:val="decimal"/>
      <w:lvlText w:val="%1."/>
      <w:legacy w:legacy="1" w:legacySpace="0" w:legacyIndent="365"/>
      <w:lvlJc w:val="left"/>
      <w:rPr>
        <w:rFonts w:ascii="Times New Roman" w:eastAsia="Arial Unicode MS" w:hAnsi="Times New Roman" w:cs="Times New Roman" w:hint="default"/>
      </w:rPr>
    </w:lvl>
  </w:abstractNum>
  <w:abstractNum w:abstractNumId="110">
    <w:nsid w:val="7C412447"/>
    <w:multiLevelType w:val="multilevel"/>
    <w:tmpl w:val="E3A857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04"/>
  </w:num>
  <w:num w:numId="2">
    <w:abstractNumId w:val="101"/>
  </w:num>
  <w:num w:numId="3">
    <w:abstractNumId w:val="77"/>
  </w:num>
  <w:num w:numId="4">
    <w:abstractNumId w:val="98"/>
  </w:num>
  <w:num w:numId="5">
    <w:abstractNumId w:val="62"/>
  </w:num>
  <w:num w:numId="6">
    <w:abstractNumId w:val="64"/>
  </w:num>
  <w:num w:numId="7">
    <w:abstractNumId w:val="71"/>
  </w:num>
  <w:num w:numId="8">
    <w:abstractNumId w:val="55"/>
  </w:num>
  <w:num w:numId="9">
    <w:abstractNumId w:val="17"/>
  </w:num>
  <w:num w:numId="10">
    <w:abstractNumId w:val="67"/>
  </w:num>
  <w:num w:numId="11">
    <w:abstractNumId w:val="15"/>
  </w:num>
  <w:num w:numId="12">
    <w:abstractNumId w:val="80"/>
  </w:num>
  <w:num w:numId="13">
    <w:abstractNumId w:val="53"/>
  </w:num>
  <w:num w:numId="14">
    <w:abstractNumId w:val="9"/>
  </w:num>
  <w:num w:numId="15">
    <w:abstractNumId w:val="22"/>
  </w:num>
  <w:num w:numId="16">
    <w:abstractNumId w:val="4"/>
  </w:num>
  <w:num w:numId="17">
    <w:abstractNumId w:val="56"/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355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19">
    <w:abstractNumId w:val="35"/>
  </w:num>
  <w:num w:numId="20">
    <w:abstractNumId w:val="103"/>
  </w:num>
  <w:num w:numId="21">
    <w:abstractNumId w:val="20"/>
  </w:num>
  <w:num w:numId="22">
    <w:abstractNumId w:val="28"/>
  </w:num>
  <w:num w:numId="23">
    <w:abstractNumId w:val="37"/>
  </w:num>
  <w:num w:numId="24">
    <w:abstractNumId w:val="14"/>
  </w:num>
  <w:num w:numId="25">
    <w:abstractNumId w:val="57"/>
  </w:num>
  <w:num w:numId="26">
    <w:abstractNumId w:val="79"/>
  </w:num>
  <w:num w:numId="27">
    <w:abstractNumId w:val="38"/>
  </w:num>
  <w:num w:numId="28">
    <w:abstractNumId w:val="18"/>
  </w:num>
  <w:num w:numId="29">
    <w:abstractNumId w:val="13"/>
  </w:num>
  <w:num w:numId="30">
    <w:abstractNumId w:val="51"/>
  </w:num>
  <w:num w:numId="31">
    <w:abstractNumId w:val="16"/>
  </w:num>
  <w:num w:numId="32">
    <w:abstractNumId w:val="45"/>
  </w:num>
  <w:num w:numId="33">
    <w:abstractNumId w:val="49"/>
  </w:num>
  <w:num w:numId="34">
    <w:abstractNumId w:val="99"/>
  </w:num>
  <w:num w:numId="35">
    <w:abstractNumId w:val="0"/>
    <w:lvlOverride w:ilvl="0">
      <w:lvl w:ilvl="0">
        <w:start w:val="65535"/>
        <w:numFmt w:val="bullet"/>
        <w:lvlText w:val="•"/>
        <w:legacy w:legacy="1" w:legacySpace="0" w:legacyIndent="274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36">
    <w:abstractNumId w:val="0"/>
    <w:lvlOverride w:ilvl="0">
      <w:lvl w:ilvl="0">
        <w:start w:val="65535"/>
        <w:numFmt w:val="bullet"/>
        <w:lvlText w:val="•"/>
        <w:legacy w:legacy="1" w:legacySpace="0" w:legacyIndent="283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37">
    <w:abstractNumId w:val="68"/>
  </w:num>
  <w:num w:numId="38">
    <w:abstractNumId w:val="0"/>
    <w:lvlOverride w:ilvl="0">
      <w:lvl w:ilvl="0">
        <w:start w:val="65535"/>
        <w:numFmt w:val="bullet"/>
        <w:lvlText w:val="•"/>
        <w:legacy w:legacy="1" w:legacySpace="0" w:legacyIndent="292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39">
    <w:abstractNumId w:val="0"/>
    <w:lvlOverride w:ilvl="0">
      <w:lvl w:ilvl="0">
        <w:start w:val="65535"/>
        <w:numFmt w:val="bullet"/>
        <w:lvlText w:val="•"/>
        <w:legacy w:legacy="1" w:legacySpace="0" w:legacyIndent="360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40">
    <w:abstractNumId w:val="39"/>
  </w:num>
  <w:num w:numId="41">
    <w:abstractNumId w:val="0"/>
    <w:lvlOverride w:ilvl="0">
      <w:lvl w:ilvl="0">
        <w:start w:val="65535"/>
        <w:numFmt w:val="bullet"/>
        <w:lvlText w:val="•"/>
        <w:legacy w:legacy="1" w:legacySpace="0" w:legacyIndent="293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42">
    <w:abstractNumId w:val="0"/>
    <w:lvlOverride w:ilvl="0">
      <w:lvl w:ilvl="0">
        <w:start w:val="65535"/>
        <w:numFmt w:val="bullet"/>
        <w:lvlText w:val="•"/>
        <w:legacy w:legacy="1" w:legacySpace="0" w:legacyIndent="412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43">
    <w:abstractNumId w:val="0"/>
    <w:lvlOverride w:ilvl="0">
      <w:lvl w:ilvl="0">
        <w:start w:val="65535"/>
        <w:numFmt w:val="bullet"/>
        <w:lvlText w:val="•"/>
        <w:legacy w:legacy="1" w:legacySpace="0" w:legacyIndent="350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44">
    <w:abstractNumId w:val="95"/>
  </w:num>
  <w:num w:numId="45">
    <w:abstractNumId w:val="109"/>
  </w:num>
  <w:num w:numId="46">
    <w:abstractNumId w:val="26"/>
  </w:num>
  <w:num w:numId="47">
    <w:abstractNumId w:val="44"/>
  </w:num>
  <w:num w:numId="48">
    <w:abstractNumId w:val="94"/>
  </w:num>
  <w:num w:numId="49">
    <w:abstractNumId w:val="27"/>
  </w:num>
  <w:num w:numId="50">
    <w:abstractNumId w:val="92"/>
  </w:num>
  <w:num w:numId="51">
    <w:abstractNumId w:val="72"/>
  </w:num>
  <w:num w:numId="52">
    <w:abstractNumId w:val="83"/>
  </w:num>
  <w:num w:numId="53">
    <w:abstractNumId w:val="61"/>
  </w:num>
  <w:num w:numId="54">
    <w:abstractNumId w:val="3"/>
  </w:num>
  <w:num w:numId="55">
    <w:abstractNumId w:val="54"/>
  </w:num>
  <w:num w:numId="56">
    <w:abstractNumId w:val="93"/>
  </w:num>
  <w:num w:numId="57">
    <w:abstractNumId w:val="75"/>
  </w:num>
  <w:num w:numId="58">
    <w:abstractNumId w:val="0"/>
    <w:lvlOverride w:ilvl="0">
      <w:lvl w:ilvl="0">
        <w:start w:val="65535"/>
        <w:numFmt w:val="bullet"/>
        <w:lvlText w:val="•"/>
        <w:legacy w:legacy="1" w:legacySpace="0" w:legacyIndent="284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59">
    <w:abstractNumId w:val="91"/>
  </w:num>
  <w:num w:numId="60">
    <w:abstractNumId w:val="25"/>
  </w:num>
  <w:num w:numId="61">
    <w:abstractNumId w:val="11"/>
  </w:num>
  <w:num w:numId="62">
    <w:abstractNumId w:val="10"/>
  </w:num>
  <w:num w:numId="63">
    <w:abstractNumId w:val="84"/>
  </w:num>
  <w:num w:numId="64">
    <w:abstractNumId w:val="0"/>
    <w:lvlOverride w:ilvl="0">
      <w:lvl w:ilvl="0">
        <w:start w:val="65535"/>
        <w:numFmt w:val="bullet"/>
        <w:lvlText w:val="•"/>
        <w:legacy w:legacy="1" w:legacySpace="0" w:legacyIndent="365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65">
    <w:abstractNumId w:val="82"/>
  </w:num>
  <w:num w:numId="66">
    <w:abstractNumId w:val="0"/>
    <w:lvlOverride w:ilvl="0">
      <w:lvl w:ilvl="0">
        <w:start w:val="65535"/>
        <w:numFmt w:val="bullet"/>
        <w:lvlText w:val="•"/>
        <w:legacy w:legacy="1" w:legacySpace="0" w:legacyIndent="269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67">
    <w:abstractNumId w:val="89"/>
  </w:num>
  <w:num w:numId="68">
    <w:abstractNumId w:val="40"/>
  </w:num>
  <w:num w:numId="69">
    <w:abstractNumId w:val="1"/>
  </w:num>
  <w:num w:numId="70">
    <w:abstractNumId w:val="74"/>
  </w:num>
  <w:num w:numId="71">
    <w:abstractNumId w:val="74"/>
    <w:lvlOverride w:ilvl="0">
      <w:lvl w:ilvl="0">
        <w:start w:val="1"/>
        <w:numFmt w:val="decimal"/>
        <w:lvlText w:val="%1."/>
        <w:legacy w:legacy="1" w:legacySpace="0" w:legacyIndent="355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72">
    <w:abstractNumId w:val="7"/>
  </w:num>
  <w:num w:numId="73">
    <w:abstractNumId w:val="6"/>
  </w:num>
  <w:num w:numId="74">
    <w:abstractNumId w:val="96"/>
  </w:num>
  <w:num w:numId="75">
    <w:abstractNumId w:val="52"/>
  </w:num>
  <w:num w:numId="76">
    <w:abstractNumId w:val="0"/>
    <w:lvlOverride w:ilvl="0">
      <w:lvl w:ilvl="0">
        <w:start w:val="65535"/>
        <w:numFmt w:val="bullet"/>
        <w:lvlText w:val="•"/>
        <w:legacy w:legacy="1" w:legacySpace="0" w:legacyIndent="345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77">
    <w:abstractNumId w:val="107"/>
  </w:num>
  <w:num w:numId="78">
    <w:abstractNumId w:val="41"/>
  </w:num>
  <w:num w:numId="79">
    <w:abstractNumId w:val="63"/>
  </w:num>
  <w:num w:numId="80">
    <w:abstractNumId w:val="0"/>
    <w:lvlOverride w:ilvl="0">
      <w:lvl w:ilvl="0">
        <w:start w:val="65535"/>
        <w:numFmt w:val="bullet"/>
        <w:lvlText w:val="•"/>
        <w:legacy w:legacy="1" w:legacySpace="0" w:legacyIndent="273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81">
    <w:abstractNumId w:val="97"/>
  </w:num>
  <w:num w:numId="82">
    <w:abstractNumId w:val="34"/>
  </w:num>
  <w:num w:numId="83">
    <w:abstractNumId w:val="100"/>
  </w:num>
  <w:num w:numId="84">
    <w:abstractNumId w:val="23"/>
  </w:num>
  <w:num w:numId="85">
    <w:abstractNumId w:val="0"/>
    <w:lvlOverride w:ilvl="0">
      <w:lvl w:ilvl="0">
        <w:start w:val="65535"/>
        <w:numFmt w:val="bullet"/>
        <w:lvlText w:val="•"/>
        <w:legacy w:legacy="1" w:legacySpace="0" w:legacyIndent="278"/>
        <w:lvlJc w:val="left"/>
        <w:rPr>
          <w:rFonts w:ascii="Arial Unicode MS" w:eastAsia="Arial Unicode MS" w:hAnsi="Arial Unicode MS" w:cs="Arial Unicode MS" w:hint="eastAsia"/>
        </w:rPr>
      </w:lvl>
    </w:lvlOverride>
  </w:num>
  <w:num w:numId="86">
    <w:abstractNumId w:val="85"/>
  </w:num>
  <w:num w:numId="87">
    <w:abstractNumId w:val="86"/>
  </w:num>
  <w:num w:numId="88">
    <w:abstractNumId w:val="47"/>
  </w:num>
  <w:num w:numId="89">
    <w:abstractNumId w:val="76"/>
  </w:num>
  <w:num w:numId="90">
    <w:abstractNumId w:val="102"/>
  </w:num>
  <w:num w:numId="91">
    <w:abstractNumId w:val="42"/>
  </w:num>
  <w:num w:numId="92">
    <w:abstractNumId w:val="29"/>
  </w:num>
  <w:num w:numId="93">
    <w:abstractNumId w:val="81"/>
  </w:num>
  <w:num w:numId="94">
    <w:abstractNumId w:val="58"/>
  </w:num>
  <w:num w:numId="95">
    <w:abstractNumId w:val="9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9"/>
  </w:num>
  <w:num w:numId="97">
    <w:abstractNumId w:val="30"/>
  </w:num>
  <w:num w:numId="98">
    <w:abstractNumId w:val="24"/>
  </w:num>
  <w:num w:numId="99">
    <w:abstractNumId w:val="50"/>
  </w:num>
  <w:num w:numId="100">
    <w:abstractNumId w:val="59"/>
  </w:num>
  <w:num w:numId="101">
    <w:abstractNumId w:val="70"/>
  </w:num>
  <w:num w:numId="102">
    <w:abstractNumId w:val="65"/>
  </w:num>
  <w:num w:numId="103">
    <w:abstractNumId w:val="5"/>
  </w:num>
  <w:num w:numId="104">
    <w:abstractNumId w:val="12"/>
  </w:num>
  <w:num w:numId="105">
    <w:abstractNumId w:val="108"/>
  </w:num>
  <w:num w:numId="106">
    <w:abstractNumId w:val="21"/>
  </w:num>
  <w:num w:numId="107">
    <w:abstractNumId w:val="78"/>
  </w:num>
  <w:num w:numId="108">
    <w:abstractNumId w:val="106"/>
  </w:num>
  <w:num w:numId="109">
    <w:abstractNumId w:val="66"/>
  </w:num>
  <w:num w:numId="110">
    <w:abstractNumId w:val="43"/>
  </w:num>
  <w:num w:numId="111">
    <w:abstractNumId w:val="32"/>
  </w:num>
  <w:num w:numId="112">
    <w:abstractNumId w:val="90"/>
  </w:num>
  <w:num w:numId="113">
    <w:abstractNumId w:val="60"/>
  </w:num>
  <w:num w:numId="114">
    <w:abstractNumId w:val="46"/>
  </w:num>
  <w:num w:numId="115">
    <w:abstractNumId w:val="110"/>
  </w:num>
  <w:num w:numId="116">
    <w:abstractNumId w:val="8"/>
  </w:num>
  <w:num w:numId="117">
    <w:abstractNumId w:val="88"/>
  </w:num>
  <w:num w:numId="118">
    <w:abstractNumId w:val="69"/>
  </w:num>
  <w:num w:numId="119">
    <w:abstractNumId w:val="48"/>
  </w:num>
  <w:num w:numId="120">
    <w:abstractNumId w:val="36"/>
  </w:num>
  <w:num w:numId="121">
    <w:abstractNumId w:val="33"/>
  </w:num>
  <w:num w:numId="122">
    <w:abstractNumId w:val="105"/>
  </w:num>
  <w:num w:numId="123">
    <w:abstractNumId w:val="73"/>
  </w:num>
  <w:num w:numId="124">
    <w:abstractNumId w:val="31"/>
  </w:num>
  <w:num w:numId="125">
    <w:abstractNumId w:val="2"/>
  </w:num>
  <w:num w:numId="126">
    <w:abstractNumId w:val="87"/>
  </w:num>
  <w:numIdMacAtCleanup w:val="1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5"/>
  <w:removePersonalInformation/>
  <w:removeDateAndTime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B7E"/>
    <w:rsid w:val="000035D1"/>
    <w:rsid w:val="000251B9"/>
    <w:rsid w:val="000329B1"/>
    <w:rsid w:val="00033D5C"/>
    <w:rsid w:val="00035A70"/>
    <w:rsid w:val="000402DF"/>
    <w:rsid w:val="00041533"/>
    <w:rsid w:val="00062C09"/>
    <w:rsid w:val="0006538F"/>
    <w:rsid w:val="00065B49"/>
    <w:rsid w:val="000673A9"/>
    <w:rsid w:val="00073D20"/>
    <w:rsid w:val="00082779"/>
    <w:rsid w:val="0008430D"/>
    <w:rsid w:val="000A0DD6"/>
    <w:rsid w:val="000A1D74"/>
    <w:rsid w:val="000B1A61"/>
    <w:rsid w:val="000B26A0"/>
    <w:rsid w:val="000C6E1C"/>
    <w:rsid w:val="000C7CCF"/>
    <w:rsid w:val="000E018C"/>
    <w:rsid w:val="00101CC5"/>
    <w:rsid w:val="00102353"/>
    <w:rsid w:val="00104636"/>
    <w:rsid w:val="00106133"/>
    <w:rsid w:val="00114F78"/>
    <w:rsid w:val="001162F0"/>
    <w:rsid w:val="00142AA9"/>
    <w:rsid w:val="001735BF"/>
    <w:rsid w:val="00176D02"/>
    <w:rsid w:val="00193301"/>
    <w:rsid w:val="001C2EC5"/>
    <w:rsid w:val="001F5FFB"/>
    <w:rsid w:val="00225699"/>
    <w:rsid w:val="00234842"/>
    <w:rsid w:val="00250ABB"/>
    <w:rsid w:val="00251F57"/>
    <w:rsid w:val="002563D2"/>
    <w:rsid w:val="0026316F"/>
    <w:rsid w:val="00277FE0"/>
    <w:rsid w:val="002811E0"/>
    <w:rsid w:val="00291ECE"/>
    <w:rsid w:val="002E18DD"/>
    <w:rsid w:val="002F048D"/>
    <w:rsid w:val="00302390"/>
    <w:rsid w:val="003203BE"/>
    <w:rsid w:val="00320B92"/>
    <w:rsid w:val="003328B9"/>
    <w:rsid w:val="00333742"/>
    <w:rsid w:val="00337C76"/>
    <w:rsid w:val="0034777F"/>
    <w:rsid w:val="00353F56"/>
    <w:rsid w:val="00357233"/>
    <w:rsid w:val="003626F3"/>
    <w:rsid w:val="00365E9D"/>
    <w:rsid w:val="00375AAD"/>
    <w:rsid w:val="0038137F"/>
    <w:rsid w:val="003822DC"/>
    <w:rsid w:val="00382E73"/>
    <w:rsid w:val="003C6BF5"/>
    <w:rsid w:val="003C7990"/>
    <w:rsid w:val="003D6974"/>
    <w:rsid w:val="00407995"/>
    <w:rsid w:val="00414FD3"/>
    <w:rsid w:val="004219A2"/>
    <w:rsid w:val="0042416E"/>
    <w:rsid w:val="004301C0"/>
    <w:rsid w:val="00442017"/>
    <w:rsid w:val="004435F4"/>
    <w:rsid w:val="004475BA"/>
    <w:rsid w:val="00465D65"/>
    <w:rsid w:val="004730A9"/>
    <w:rsid w:val="00476F47"/>
    <w:rsid w:val="004968F5"/>
    <w:rsid w:val="00496DC0"/>
    <w:rsid w:val="004A3BB1"/>
    <w:rsid w:val="004B47AB"/>
    <w:rsid w:val="004D1593"/>
    <w:rsid w:val="004D795D"/>
    <w:rsid w:val="004D7D14"/>
    <w:rsid w:val="004E4D07"/>
    <w:rsid w:val="0051490B"/>
    <w:rsid w:val="005546A8"/>
    <w:rsid w:val="00590054"/>
    <w:rsid w:val="00595182"/>
    <w:rsid w:val="005A0422"/>
    <w:rsid w:val="005A6C46"/>
    <w:rsid w:val="005B7A6B"/>
    <w:rsid w:val="005C03A5"/>
    <w:rsid w:val="0060000F"/>
    <w:rsid w:val="006159F6"/>
    <w:rsid w:val="00617177"/>
    <w:rsid w:val="00642A4D"/>
    <w:rsid w:val="00644C02"/>
    <w:rsid w:val="00661DCF"/>
    <w:rsid w:val="006720D0"/>
    <w:rsid w:val="006827C9"/>
    <w:rsid w:val="0069087D"/>
    <w:rsid w:val="006B6CF9"/>
    <w:rsid w:val="006C7C23"/>
    <w:rsid w:val="006F3EA4"/>
    <w:rsid w:val="006F453E"/>
    <w:rsid w:val="00701C44"/>
    <w:rsid w:val="00705463"/>
    <w:rsid w:val="00711121"/>
    <w:rsid w:val="00720DD3"/>
    <w:rsid w:val="007275E2"/>
    <w:rsid w:val="00761D1F"/>
    <w:rsid w:val="00762829"/>
    <w:rsid w:val="00764CF2"/>
    <w:rsid w:val="00771565"/>
    <w:rsid w:val="00780803"/>
    <w:rsid w:val="00782E19"/>
    <w:rsid w:val="007836DF"/>
    <w:rsid w:val="00784316"/>
    <w:rsid w:val="00784AC1"/>
    <w:rsid w:val="00785528"/>
    <w:rsid w:val="007B6D44"/>
    <w:rsid w:val="007C4792"/>
    <w:rsid w:val="007C647B"/>
    <w:rsid w:val="007C792D"/>
    <w:rsid w:val="007D488C"/>
    <w:rsid w:val="007F0D26"/>
    <w:rsid w:val="007F4454"/>
    <w:rsid w:val="007F64EB"/>
    <w:rsid w:val="0080546A"/>
    <w:rsid w:val="00805C10"/>
    <w:rsid w:val="008306C3"/>
    <w:rsid w:val="00846FB6"/>
    <w:rsid w:val="008534FA"/>
    <w:rsid w:val="0085758B"/>
    <w:rsid w:val="00875150"/>
    <w:rsid w:val="008A3DB9"/>
    <w:rsid w:val="008B5B6F"/>
    <w:rsid w:val="008B71D5"/>
    <w:rsid w:val="008D4002"/>
    <w:rsid w:val="008D4270"/>
    <w:rsid w:val="0091632E"/>
    <w:rsid w:val="009169AB"/>
    <w:rsid w:val="00917E17"/>
    <w:rsid w:val="00931516"/>
    <w:rsid w:val="00940D4A"/>
    <w:rsid w:val="00943C80"/>
    <w:rsid w:val="0096585B"/>
    <w:rsid w:val="009714AB"/>
    <w:rsid w:val="00976E8A"/>
    <w:rsid w:val="009807DF"/>
    <w:rsid w:val="00981CF6"/>
    <w:rsid w:val="0098509F"/>
    <w:rsid w:val="00996269"/>
    <w:rsid w:val="009A4232"/>
    <w:rsid w:val="009B7871"/>
    <w:rsid w:val="009C1459"/>
    <w:rsid w:val="009C46DF"/>
    <w:rsid w:val="009D5E17"/>
    <w:rsid w:val="009E225B"/>
    <w:rsid w:val="009F129D"/>
    <w:rsid w:val="009F17B7"/>
    <w:rsid w:val="00A072FF"/>
    <w:rsid w:val="00A11AF5"/>
    <w:rsid w:val="00A24DC0"/>
    <w:rsid w:val="00A31F5B"/>
    <w:rsid w:val="00A3695E"/>
    <w:rsid w:val="00A42560"/>
    <w:rsid w:val="00A5024F"/>
    <w:rsid w:val="00A65417"/>
    <w:rsid w:val="00A67A33"/>
    <w:rsid w:val="00A7210F"/>
    <w:rsid w:val="00A76A5E"/>
    <w:rsid w:val="00A823C8"/>
    <w:rsid w:val="00A86216"/>
    <w:rsid w:val="00AA07CF"/>
    <w:rsid w:val="00AB064A"/>
    <w:rsid w:val="00AB2276"/>
    <w:rsid w:val="00AB5D7B"/>
    <w:rsid w:val="00AD6065"/>
    <w:rsid w:val="00AE22C8"/>
    <w:rsid w:val="00B1381A"/>
    <w:rsid w:val="00B341FC"/>
    <w:rsid w:val="00B438E6"/>
    <w:rsid w:val="00B50C32"/>
    <w:rsid w:val="00B57F0D"/>
    <w:rsid w:val="00B62430"/>
    <w:rsid w:val="00B64996"/>
    <w:rsid w:val="00B835A0"/>
    <w:rsid w:val="00B9061B"/>
    <w:rsid w:val="00BA308B"/>
    <w:rsid w:val="00BC104F"/>
    <w:rsid w:val="00BC3AD7"/>
    <w:rsid w:val="00BD227D"/>
    <w:rsid w:val="00BE4EA9"/>
    <w:rsid w:val="00BF604E"/>
    <w:rsid w:val="00C05B7E"/>
    <w:rsid w:val="00C13150"/>
    <w:rsid w:val="00C3554C"/>
    <w:rsid w:val="00C41146"/>
    <w:rsid w:val="00C45C71"/>
    <w:rsid w:val="00C530A5"/>
    <w:rsid w:val="00C557AE"/>
    <w:rsid w:val="00C62AD9"/>
    <w:rsid w:val="00C645C8"/>
    <w:rsid w:val="00C6634C"/>
    <w:rsid w:val="00C7111F"/>
    <w:rsid w:val="00C81986"/>
    <w:rsid w:val="00C8385C"/>
    <w:rsid w:val="00C978D2"/>
    <w:rsid w:val="00CA08A6"/>
    <w:rsid w:val="00CA3A7C"/>
    <w:rsid w:val="00CA7AC3"/>
    <w:rsid w:val="00CC7B96"/>
    <w:rsid w:val="00CD1790"/>
    <w:rsid w:val="00CD72A9"/>
    <w:rsid w:val="00CE15D3"/>
    <w:rsid w:val="00CE23F6"/>
    <w:rsid w:val="00CE30F4"/>
    <w:rsid w:val="00CE5056"/>
    <w:rsid w:val="00CF56E4"/>
    <w:rsid w:val="00D11EA7"/>
    <w:rsid w:val="00D14054"/>
    <w:rsid w:val="00D17484"/>
    <w:rsid w:val="00D37CFA"/>
    <w:rsid w:val="00D66E47"/>
    <w:rsid w:val="00D734AA"/>
    <w:rsid w:val="00DA127F"/>
    <w:rsid w:val="00DA6887"/>
    <w:rsid w:val="00DB52BB"/>
    <w:rsid w:val="00DD51F3"/>
    <w:rsid w:val="00E30381"/>
    <w:rsid w:val="00E33F01"/>
    <w:rsid w:val="00E41D91"/>
    <w:rsid w:val="00E5278C"/>
    <w:rsid w:val="00E5412B"/>
    <w:rsid w:val="00E610BE"/>
    <w:rsid w:val="00E947AB"/>
    <w:rsid w:val="00EA33A5"/>
    <w:rsid w:val="00EB3B4F"/>
    <w:rsid w:val="00EB779E"/>
    <w:rsid w:val="00EC4B8E"/>
    <w:rsid w:val="00ED211E"/>
    <w:rsid w:val="00ED49C1"/>
    <w:rsid w:val="00ED49FF"/>
    <w:rsid w:val="00ED6535"/>
    <w:rsid w:val="00F0548B"/>
    <w:rsid w:val="00F320E1"/>
    <w:rsid w:val="00F34E10"/>
    <w:rsid w:val="00F36DEF"/>
    <w:rsid w:val="00F37593"/>
    <w:rsid w:val="00F62BCC"/>
    <w:rsid w:val="00F66F55"/>
    <w:rsid w:val="00F76D7A"/>
    <w:rsid w:val="00FA04AD"/>
    <w:rsid w:val="00FA24AA"/>
    <w:rsid w:val="00FC3B60"/>
    <w:rsid w:val="00FD7696"/>
    <w:rsid w:val="00FE4D38"/>
    <w:rsid w:val="00FF0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1CF6"/>
    <w:pPr>
      <w:jc w:val="both"/>
    </w:pPr>
    <w:rPr>
      <w:rFonts w:ascii="Times New Roman" w:hAnsi="Times New Roman"/>
      <w:sz w:val="24"/>
    </w:rPr>
  </w:style>
  <w:style w:type="paragraph" w:styleId="2">
    <w:name w:val="heading 2"/>
    <w:basedOn w:val="a"/>
    <w:next w:val="a"/>
    <w:link w:val="20"/>
    <w:qFormat/>
    <w:rsid w:val="00981CF6"/>
    <w:pPr>
      <w:keepNext/>
      <w:spacing w:before="240" w:after="240" w:line="240" w:lineRule="auto"/>
      <w:outlineLvl w:val="1"/>
    </w:pPr>
    <w:rPr>
      <w:rFonts w:ascii="Arial" w:eastAsia="Times New Roman" w:hAnsi="Arial" w:cs="Arial"/>
      <w:b/>
      <w:bCs/>
      <w:iCs/>
      <w:sz w:val="30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981CF6"/>
    <w:pPr>
      <w:keepNext/>
      <w:spacing w:before="240" w:after="240" w:line="240" w:lineRule="auto"/>
      <w:outlineLvl w:val="2"/>
    </w:pPr>
    <w:rPr>
      <w:rFonts w:eastAsia="Times New Roman" w:cs="Arial"/>
      <w:bCs/>
      <w:sz w:val="28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F66F55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C05B7E"/>
    <w:rPr>
      <w:i/>
      <w:iCs/>
    </w:rPr>
  </w:style>
  <w:style w:type="paragraph" w:styleId="a4">
    <w:name w:val="List Paragraph"/>
    <w:basedOn w:val="a"/>
    <w:uiPriority w:val="34"/>
    <w:qFormat/>
    <w:rsid w:val="00C645C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645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45C8"/>
    <w:rPr>
      <w:rFonts w:ascii="Tahoma" w:hAnsi="Tahoma" w:cs="Tahoma"/>
      <w:sz w:val="16"/>
      <w:szCs w:val="16"/>
    </w:rPr>
  </w:style>
  <w:style w:type="paragraph" w:styleId="a7">
    <w:name w:val="Revision"/>
    <w:hidden/>
    <w:uiPriority w:val="99"/>
    <w:semiHidden/>
    <w:rsid w:val="002F048D"/>
    <w:pPr>
      <w:spacing w:after="0" w:line="240" w:lineRule="auto"/>
    </w:pPr>
  </w:style>
  <w:style w:type="table" w:styleId="a8">
    <w:name w:val="Table Grid"/>
    <w:basedOn w:val="a1"/>
    <w:uiPriority w:val="59"/>
    <w:rsid w:val="005900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ED65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D6535"/>
  </w:style>
  <w:style w:type="paragraph" w:styleId="ab">
    <w:name w:val="footer"/>
    <w:basedOn w:val="a"/>
    <w:link w:val="ac"/>
    <w:uiPriority w:val="99"/>
    <w:unhideWhenUsed/>
    <w:rsid w:val="00ED65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D6535"/>
  </w:style>
  <w:style w:type="character" w:customStyle="1" w:styleId="20">
    <w:name w:val="Заголовок 2 Знак"/>
    <w:basedOn w:val="a0"/>
    <w:link w:val="2"/>
    <w:rsid w:val="00981CF6"/>
    <w:rPr>
      <w:rFonts w:ascii="Arial" w:eastAsia="Times New Roman" w:hAnsi="Arial" w:cs="Arial"/>
      <w:b/>
      <w:bCs/>
      <w:iCs/>
      <w:sz w:val="30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81CF6"/>
    <w:rPr>
      <w:rFonts w:ascii="Times New Roman" w:eastAsia="Times New Roman" w:hAnsi="Times New Roman" w:cs="Arial"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F66F5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d">
    <w:name w:val="???????"/>
    <w:rsid w:val="00F66F55"/>
    <w:pPr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Список М1"/>
    <w:rsid w:val="00F66F55"/>
    <w:pPr>
      <w:numPr>
        <w:numId w:val="3"/>
      </w:numPr>
      <w:tabs>
        <w:tab w:val="left" w:pos="357"/>
      </w:tabs>
      <w:spacing w:before="4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footnote text"/>
    <w:basedOn w:val="a"/>
    <w:link w:val="af"/>
    <w:semiHidden/>
    <w:rsid w:val="00F66F55"/>
    <w:pPr>
      <w:spacing w:before="120"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semiHidden/>
    <w:rsid w:val="00F66F5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semiHidden/>
    <w:rsid w:val="00F66F55"/>
    <w:rPr>
      <w:vertAlign w:val="superscript"/>
    </w:rPr>
  </w:style>
  <w:style w:type="paragraph" w:customStyle="1" w:styleId="Style1">
    <w:name w:val="Style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">
    <w:name w:val="Style2"/>
    <w:basedOn w:val="a"/>
    <w:uiPriority w:val="99"/>
    <w:rsid w:val="00CD72A9"/>
    <w:pPr>
      <w:widowControl w:val="0"/>
      <w:autoSpaceDE w:val="0"/>
      <w:autoSpaceDN w:val="0"/>
      <w:adjustRightInd w:val="0"/>
      <w:spacing w:after="0" w:line="418" w:lineRule="exact"/>
      <w:ind w:firstLine="43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3">
    <w:name w:val="Style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49">
    <w:name w:val="Font Style249"/>
    <w:basedOn w:val="a0"/>
    <w:uiPriority w:val="99"/>
    <w:rsid w:val="00CD72A9"/>
    <w:rPr>
      <w:rFonts w:ascii="Arial Unicode MS" w:eastAsia="Arial Unicode MS" w:cs="Arial Unicode MS"/>
      <w:b/>
      <w:bCs/>
      <w:sz w:val="38"/>
      <w:szCs w:val="38"/>
    </w:rPr>
  </w:style>
  <w:style w:type="character" w:customStyle="1" w:styleId="FontStyle250">
    <w:name w:val="Font Style250"/>
    <w:basedOn w:val="a0"/>
    <w:uiPriority w:val="99"/>
    <w:rsid w:val="00CD72A9"/>
    <w:rPr>
      <w:rFonts w:ascii="Arial Unicode MS" w:eastAsia="Arial Unicode MS" w:cs="Arial Unicode MS"/>
      <w:sz w:val="34"/>
      <w:szCs w:val="34"/>
    </w:rPr>
  </w:style>
  <w:style w:type="paragraph" w:customStyle="1" w:styleId="Style4">
    <w:name w:val="Style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8">
    <w:name w:val="Style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">
    <w:name w:val="Style1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1">
    <w:name w:val="Style1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2">
    <w:name w:val="Style1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1">
    <w:name w:val="Font Style251"/>
    <w:basedOn w:val="a0"/>
    <w:uiPriority w:val="99"/>
    <w:rsid w:val="00CD72A9"/>
    <w:rPr>
      <w:rFonts w:ascii="Sylfaen" w:hAnsi="Sylfaen" w:cs="Sylfaen"/>
      <w:sz w:val="22"/>
      <w:szCs w:val="22"/>
    </w:rPr>
  </w:style>
  <w:style w:type="character" w:customStyle="1" w:styleId="FontStyle252">
    <w:name w:val="Font Style252"/>
    <w:basedOn w:val="a0"/>
    <w:uiPriority w:val="99"/>
    <w:rsid w:val="00CD72A9"/>
    <w:rPr>
      <w:rFonts w:ascii="Arial Unicode MS" w:eastAsia="Arial Unicode MS" w:cs="Arial Unicode MS"/>
      <w:b/>
      <w:bCs/>
      <w:sz w:val="30"/>
      <w:szCs w:val="30"/>
    </w:rPr>
  </w:style>
  <w:style w:type="character" w:customStyle="1" w:styleId="FontStyle343">
    <w:name w:val="Font Style343"/>
    <w:basedOn w:val="a0"/>
    <w:uiPriority w:val="99"/>
    <w:rsid w:val="00CD72A9"/>
    <w:rPr>
      <w:rFonts w:ascii="Arial Unicode MS" w:eastAsia="Arial Unicode MS" w:cs="Arial Unicode MS"/>
      <w:b/>
      <w:bCs/>
      <w:sz w:val="22"/>
      <w:szCs w:val="22"/>
    </w:rPr>
  </w:style>
  <w:style w:type="paragraph" w:customStyle="1" w:styleId="Style19">
    <w:name w:val="Style1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1">
    <w:name w:val="Style2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37">
    <w:name w:val="Font Style337"/>
    <w:basedOn w:val="a0"/>
    <w:uiPriority w:val="99"/>
    <w:rsid w:val="00CD72A9"/>
    <w:rPr>
      <w:rFonts w:ascii="Arial Unicode MS" w:eastAsia="Arial Unicode MS" w:cs="Arial Unicode MS"/>
      <w:i/>
      <w:iCs/>
      <w:spacing w:val="20"/>
      <w:sz w:val="20"/>
      <w:szCs w:val="20"/>
    </w:rPr>
  </w:style>
  <w:style w:type="paragraph" w:customStyle="1" w:styleId="Style16">
    <w:name w:val="Style16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44">
    <w:name w:val="Font Style344"/>
    <w:basedOn w:val="a0"/>
    <w:uiPriority w:val="99"/>
    <w:rsid w:val="00CD72A9"/>
    <w:rPr>
      <w:rFonts w:ascii="Arial Unicode MS" w:eastAsia="Arial Unicode MS" w:cs="Arial Unicode MS"/>
      <w:sz w:val="22"/>
      <w:szCs w:val="22"/>
    </w:rPr>
  </w:style>
  <w:style w:type="paragraph" w:customStyle="1" w:styleId="Style24">
    <w:name w:val="Style2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8">
    <w:name w:val="Style1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5">
    <w:name w:val="Style1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0">
    <w:name w:val="Style2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83" w:lineRule="exact"/>
      <w:ind w:hanging="144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38">
    <w:name w:val="Style3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35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40">
    <w:name w:val="Style4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379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47">
    <w:name w:val="Style4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77">
    <w:name w:val="Style77"/>
    <w:basedOn w:val="a"/>
    <w:uiPriority w:val="99"/>
    <w:rsid w:val="00CD72A9"/>
    <w:pPr>
      <w:widowControl w:val="0"/>
      <w:autoSpaceDE w:val="0"/>
      <w:autoSpaceDN w:val="0"/>
      <w:adjustRightInd w:val="0"/>
      <w:spacing w:after="0" w:line="418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5">
    <w:name w:val="Style2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7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4">
    <w:name w:val="Style9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442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87">
    <w:name w:val="Style8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4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5">
    <w:name w:val="Style9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7">
    <w:name w:val="Style9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02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9">
    <w:name w:val="Style9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2">
    <w:name w:val="Style10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9">
    <w:name w:val="Style10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15">
    <w:name w:val="Style11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11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31">
    <w:name w:val="Style13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33">
    <w:name w:val="Style13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6">
    <w:name w:val="Style146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7">
    <w:name w:val="Style14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8">
    <w:name w:val="Style14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374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4">
    <w:name w:val="Font Style254"/>
    <w:basedOn w:val="a0"/>
    <w:uiPriority w:val="99"/>
    <w:rsid w:val="00CD72A9"/>
    <w:rPr>
      <w:rFonts w:ascii="Arial Unicode MS" w:eastAsia="Arial Unicode MS" w:cs="Arial Unicode MS"/>
      <w:b/>
      <w:bCs/>
      <w:spacing w:val="-60"/>
      <w:sz w:val="56"/>
      <w:szCs w:val="56"/>
    </w:rPr>
  </w:style>
  <w:style w:type="character" w:customStyle="1" w:styleId="FontStyle268">
    <w:name w:val="Font Style268"/>
    <w:basedOn w:val="a0"/>
    <w:uiPriority w:val="99"/>
    <w:rsid w:val="00CD72A9"/>
    <w:rPr>
      <w:rFonts w:ascii="Arial Unicode MS" w:eastAsia="Arial Unicode MS" w:cs="Arial Unicode MS"/>
      <w:spacing w:val="-60"/>
      <w:sz w:val="64"/>
      <w:szCs w:val="64"/>
    </w:rPr>
  </w:style>
  <w:style w:type="character" w:customStyle="1" w:styleId="FontStyle321">
    <w:name w:val="Font Style321"/>
    <w:basedOn w:val="a0"/>
    <w:uiPriority w:val="99"/>
    <w:rsid w:val="00CD72A9"/>
    <w:rPr>
      <w:rFonts w:ascii="Arial Unicode MS" w:eastAsia="Arial Unicode MS" w:cs="Arial Unicode MS"/>
      <w:sz w:val="16"/>
      <w:szCs w:val="16"/>
    </w:rPr>
  </w:style>
  <w:style w:type="character" w:customStyle="1" w:styleId="FontStyle338">
    <w:name w:val="Font Style338"/>
    <w:basedOn w:val="a0"/>
    <w:uiPriority w:val="99"/>
    <w:rsid w:val="00CD72A9"/>
    <w:rPr>
      <w:rFonts w:ascii="Arial Unicode MS" w:eastAsia="Arial Unicode MS" w:cs="Arial Unicode MS"/>
      <w:b/>
      <w:bCs/>
      <w:sz w:val="16"/>
      <w:szCs w:val="16"/>
    </w:rPr>
  </w:style>
  <w:style w:type="paragraph" w:customStyle="1" w:styleId="Style23">
    <w:name w:val="Style2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92">
    <w:name w:val="Style19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7">
    <w:name w:val="Font Style257"/>
    <w:basedOn w:val="a0"/>
    <w:uiPriority w:val="99"/>
    <w:rsid w:val="00CD72A9"/>
    <w:rPr>
      <w:rFonts w:ascii="Arial Unicode MS" w:eastAsia="Arial Unicode MS" w:cs="Arial Unicode MS"/>
      <w:smallCaps/>
      <w:sz w:val="22"/>
      <w:szCs w:val="22"/>
    </w:rPr>
  </w:style>
  <w:style w:type="paragraph" w:customStyle="1" w:styleId="Style207">
    <w:name w:val="Style20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21">
    <w:name w:val="Style12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23">
    <w:name w:val="Style22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27">
    <w:name w:val="Style22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374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0">
    <w:name w:val="Font Style260"/>
    <w:basedOn w:val="a0"/>
    <w:uiPriority w:val="99"/>
    <w:rsid w:val="00CD72A9"/>
    <w:rPr>
      <w:rFonts w:ascii="Arial" w:hAnsi="Arial" w:cs="Arial"/>
      <w:b/>
      <w:bCs/>
      <w:spacing w:val="-20"/>
      <w:sz w:val="22"/>
      <w:szCs w:val="22"/>
    </w:rPr>
  </w:style>
  <w:style w:type="character" w:customStyle="1" w:styleId="FontStyle320">
    <w:name w:val="Font Style320"/>
    <w:basedOn w:val="a0"/>
    <w:uiPriority w:val="99"/>
    <w:rsid w:val="00CD72A9"/>
    <w:rPr>
      <w:rFonts w:ascii="Arial Unicode MS" w:eastAsia="Arial Unicode MS" w:cs="Arial Unicode MS"/>
      <w:b/>
      <w:bCs/>
      <w:sz w:val="20"/>
      <w:szCs w:val="20"/>
    </w:rPr>
  </w:style>
  <w:style w:type="paragraph" w:customStyle="1" w:styleId="Style51">
    <w:name w:val="Style5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6">
    <w:name w:val="Font Style266"/>
    <w:basedOn w:val="a0"/>
    <w:uiPriority w:val="99"/>
    <w:rsid w:val="00CD72A9"/>
    <w:rPr>
      <w:rFonts w:ascii="Sylfaen" w:hAnsi="Sylfaen" w:cs="Sylfaen"/>
      <w:sz w:val="18"/>
      <w:szCs w:val="18"/>
    </w:rPr>
  </w:style>
  <w:style w:type="paragraph" w:customStyle="1" w:styleId="Style191">
    <w:name w:val="Style19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30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3">
    <w:name w:val="Font Style263"/>
    <w:basedOn w:val="a0"/>
    <w:uiPriority w:val="99"/>
    <w:rsid w:val="00CD72A9"/>
    <w:rPr>
      <w:rFonts w:ascii="Arial Unicode MS" w:eastAsia="Arial Unicode MS" w:cs="Arial Unicode MS"/>
      <w:sz w:val="20"/>
      <w:szCs w:val="20"/>
    </w:rPr>
  </w:style>
  <w:style w:type="paragraph" w:customStyle="1" w:styleId="Style53">
    <w:name w:val="Style5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78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34">
    <w:name w:val="Style23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48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50">
    <w:name w:val="Style15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3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5">
    <w:name w:val="Style14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25">
    <w:name w:val="Font Style325"/>
    <w:basedOn w:val="a0"/>
    <w:uiPriority w:val="99"/>
    <w:rsid w:val="00CD72A9"/>
    <w:rPr>
      <w:rFonts w:ascii="Arial Unicode MS" w:eastAsia="Arial Unicode MS" w:cs="Arial Unicode MS"/>
      <w:sz w:val="30"/>
      <w:szCs w:val="30"/>
    </w:rPr>
  </w:style>
  <w:style w:type="character" w:customStyle="1" w:styleId="FontStyle307">
    <w:name w:val="Font Style307"/>
    <w:basedOn w:val="a0"/>
    <w:uiPriority w:val="99"/>
    <w:rsid w:val="00CD72A9"/>
    <w:rPr>
      <w:rFonts w:ascii="Arial Unicode MS" w:eastAsia="Arial Unicode MS" w:cs="Arial Unicode MS"/>
      <w:i/>
      <w:iCs/>
      <w:spacing w:val="20"/>
      <w:sz w:val="20"/>
      <w:szCs w:val="20"/>
    </w:rPr>
  </w:style>
  <w:style w:type="paragraph" w:customStyle="1" w:styleId="Style50">
    <w:name w:val="Style5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  <w:ind w:hanging="192"/>
    </w:pPr>
    <w:rPr>
      <w:rFonts w:ascii="Arial Unicode MS" w:eastAsia="Arial Unicode MS" w:cs="Arial Unicode MS"/>
      <w:szCs w:val="24"/>
      <w:lang w:eastAsia="ru-RU"/>
    </w:rPr>
  </w:style>
  <w:style w:type="character" w:styleId="af1">
    <w:name w:val="Hyperlink"/>
    <w:basedOn w:val="a0"/>
    <w:uiPriority w:val="99"/>
    <w:rsid w:val="00CD72A9"/>
    <w:rPr>
      <w:color w:val="000080"/>
      <w:u w:val="single"/>
    </w:rPr>
  </w:style>
  <w:style w:type="character" w:styleId="af2">
    <w:name w:val="annotation reference"/>
    <w:basedOn w:val="a0"/>
    <w:uiPriority w:val="99"/>
    <w:semiHidden/>
    <w:unhideWhenUsed/>
    <w:rsid w:val="00CD72A9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CD72A9"/>
    <w:pPr>
      <w:spacing w:line="240" w:lineRule="auto"/>
    </w:pPr>
    <w:rPr>
      <w:rFonts w:eastAsiaTheme="minorEastAsia"/>
      <w:sz w:val="20"/>
      <w:szCs w:val="20"/>
      <w:lang w:eastAsia="ru-RU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CD72A9"/>
    <w:rPr>
      <w:rFonts w:eastAsiaTheme="minorEastAsia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CD72A9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CD72A9"/>
    <w:rPr>
      <w:rFonts w:eastAsiaTheme="minorEastAsia"/>
      <w:b/>
      <w:bCs/>
      <w:sz w:val="20"/>
      <w:szCs w:val="20"/>
      <w:lang w:eastAsia="ru-RU"/>
    </w:rPr>
  </w:style>
  <w:style w:type="paragraph" w:styleId="10">
    <w:name w:val="toc 1"/>
    <w:basedOn w:val="a"/>
    <w:next w:val="a"/>
    <w:autoRedefine/>
    <w:uiPriority w:val="39"/>
    <w:unhideWhenUsed/>
    <w:rsid w:val="00C8385C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C8385C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C8385C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8385C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C8385C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C8385C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C8385C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C8385C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C8385C"/>
    <w:pPr>
      <w:spacing w:after="0"/>
      <w:ind w:left="1760"/>
    </w:pPr>
    <w:rPr>
      <w:rFonts w:cstheme="minorHAnsi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A823C8"/>
  </w:style>
  <w:style w:type="table" w:customStyle="1" w:styleId="12">
    <w:name w:val="Сетка таблицы1"/>
    <w:basedOn w:val="a1"/>
    <w:next w:val="a8"/>
    <w:uiPriority w:val="59"/>
    <w:rsid w:val="00A823C8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rmal (Web)"/>
    <w:basedOn w:val="a"/>
    <w:uiPriority w:val="99"/>
    <w:semiHidden/>
    <w:unhideWhenUsed/>
    <w:rsid w:val="00AB5D7B"/>
    <w:pPr>
      <w:spacing w:before="100" w:beforeAutospacing="1" w:after="100" w:afterAutospacing="1" w:line="240" w:lineRule="auto"/>
      <w:jc w:val="left"/>
    </w:pPr>
    <w:rPr>
      <w:rFonts w:eastAsiaTheme="minorEastAsia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1CF6"/>
    <w:pPr>
      <w:jc w:val="both"/>
    </w:pPr>
    <w:rPr>
      <w:rFonts w:ascii="Times New Roman" w:hAnsi="Times New Roman"/>
      <w:sz w:val="24"/>
    </w:rPr>
  </w:style>
  <w:style w:type="paragraph" w:styleId="2">
    <w:name w:val="heading 2"/>
    <w:basedOn w:val="a"/>
    <w:next w:val="a"/>
    <w:link w:val="20"/>
    <w:qFormat/>
    <w:rsid w:val="00981CF6"/>
    <w:pPr>
      <w:keepNext/>
      <w:spacing w:before="240" w:after="240" w:line="240" w:lineRule="auto"/>
      <w:outlineLvl w:val="1"/>
    </w:pPr>
    <w:rPr>
      <w:rFonts w:ascii="Arial" w:eastAsia="Times New Roman" w:hAnsi="Arial" w:cs="Arial"/>
      <w:b/>
      <w:bCs/>
      <w:iCs/>
      <w:sz w:val="30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981CF6"/>
    <w:pPr>
      <w:keepNext/>
      <w:spacing w:before="240" w:after="240" w:line="240" w:lineRule="auto"/>
      <w:outlineLvl w:val="2"/>
    </w:pPr>
    <w:rPr>
      <w:rFonts w:eastAsia="Times New Roman" w:cs="Arial"/>
      <w:bCs/>
      <w:sz w:val="28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F66F55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C05B7E"/>
    <w:rPr>
      <w:i/>
      <w:iCs/>
    </w:rPr>
  </w:style>
  <w:style w:type="paragraph" w:styleId="a4">
    <w:name w:val="List Paragraph"/>
    <w:basedOn w:val="a"/>
    <w:uiPriority w:val="34"/>
    <w:qFormat/>
    <w:rsid w:val="00C645C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645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45C8"/>
    <w:rPr>
      <w:rFonts w:ascii="Tahoma" w:hAnsi="Tahoma" w:cs="Tahoma"/>
      <w:sz w:val="16"/>
      <w:szCs w:val="16"/>
    </w:rPr>
  </w:style>
  <w:style w:type="paragraph" w:styleId="a7">
    <w:name w:val="Revision"/>
    <w:hidden/>
    <w:uiPriority w:val="99"/>
    <w:semiHidden/>
    <w:rsid w:val="002F048D"/>
    <w:pPr>
      <w:spacing w:after="0" w:line="240" w:lineRule="auto"/>
    </w:pPr>
  </w:style>
  <w:style w:type="table" w:styleId="a8">
    <w:name w:val="Table Grid"/>
    <w:basedOn w:val="a1"/>
    <w:uiPriority w:val="59"/>
    <w:rsid w:val="005900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ED65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D6535"/>
  </w:style>
  <w:style w:type="paragraph" w:styleId="ab">
    <w:name w:val="footer"/>
    <w:basedOn w:val="a"/>
    <w:link w:val="ac"/>
    <w:uiPriority w:val="99"/>
    <w:unhideWhenUsed/>
    <w:rsid w:val="00ED65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D6535"/>
  </w:style>
  <w:style w:type="character" w:customStyle="1" w:styleId="20">
    <w:name w:val="Заголовок 2 Знак"/>
    <w:basedOn w:val="a0"/>
    <w:link w:val="2"/>
    <w:rsid w:val="00981CF6"/>
    <w:rPr>
      <w:rFonts w:ascii="Arial" w:eastAsia="Times New Roman" w:hAnsi="Arial" w:cs="Arial"/>
      <w:b/>
      <w:bCs/>
      <w:iCs/>
      <w:sz w:val="30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81CF6"/>
    <w:rPr>
      <w:rFonts w:ascii="Times New Roman" w:eastAsia="Times New Roman" w:hAnsi="Times New Roman" w:cs="Arial"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F66F5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d">
    <w:name w:val="???????"/>
    <w:rsid w:val="00F66F55"/>
    <w:pPr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Список М1"/>
    <w:rsid w:val="00F66F55"/>
    <w:pPr>
      <w:numPr>
        <w:numId w:val="3"/>
      </w:numPr>
      <w:tabs>
        <w:tab w:val="left" w:pos="357"/>
      </w:tabs>
      <w:spacing w:before="4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footnote text"/>
    <w:basedOn w:val="a"/>
    <w:link w:val="af"/>
    <w:semiHidden/>
    <w:rsid w:val="00F66F55"/>
    <w:pPr>
      <w:spacing w:before="120"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semiHidden/>
    <w:rsid w:val="00F66F5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semiHidden/>
    <w:rsid w:val="00F66F55"/>
    <w:rPr>
      <w:vertAlign w:val="superscript"/>
    </w:rPr>
  </w:style>
  <w:style w:type="paragraph" w:customStyle="1" w:styleId="Style1">
    <w:name w:val="Style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">
    <w:name w:val="Style2"/>
    <w:basedOn w:val="a"/>
    <w:uiPriority w:val="99"/>
    <w:rsid w:val="00CD72A9"/>
    <w:pPr>
      <w:widowControl w:val="0"/>
      <w:autoSpaceDE w:val="0"/>
      <w:autoSpaceDN w:val="0"/>
      <w:adjustRightInd w:val="0"/>
      <w:spacing w:after="0" w:line="418" w:lineRule="exact"/>
      <w:ind w:firstLine="43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3">
    <w:name w:val="Style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49">
    <w:name w:val="Font Style249"/>
    <w:basedOn w:val="a0"/>
    <w:uiPriority w:val="99"/>
    <w:rsid w:val="00CD72A9"/>
    <w:rPr>
      <w:rFonts w:ascii="Arial Unicode MS" w:eastAsia="Arial Unicode MS" w:cs="Arial Unicode MS"/>
      <w:b/>
      <w:bCs/>
      <w:sz w:val="38"/>
      <w:szCs w:val="38"/>
    </w:rPr>
  </w:style>
  <w:style w:type="character" w:customStyle="1" w:styleId="FontStyle250">
    <w:name w:val="Font Style250"/>
    <w:basedOn w:val="a0"/>
    <w:uiPriority w:val="99"/>
    <w:rsid w:val="00CD72A9"/>
    <w:rPr>
      <w:rFonts w:ascii="Arial Unicode MS" w:eastAsia="Arial Unicode MS" w:cs="Arial Unicode MS"/>
      <w:sz w:val="34"/>
      <w:szCs w:val="34"/>
    </w:rPr>
  </w:style>
  <w:style w:type="paragraph" w:customStyle="1" w:styleId="Style4">
    <w:name w:val="Style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8">
    <w:name w:val="Style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">
    <w:name w:val="Style1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1">
    <w:name w:val="Style1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2">
    <w:name w:val="Style1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1">
    <w:name w:val="Font Style251"/>
    <w:basedOn w:val="a0"/>
    <w:uiPriority w:val="99"/>
    <w:rsid w:val="00CD72A9"/>
    <w:rPr>
      <w:rFonts w:ascii="Sylfaen" w:hAnsi="Sylfaen" w:cs="Sylfaen"/>
      <w:sz w:val="22"/>
      <w:szCs w:val="22"/>
    </w:rPr>
  </w:style>
  <w:style w:type="character" w:customStyle="1" w:styleId="FontStyle252">
    <w:name w:val="Font Style252"/>
    <w:basedOn w:val="a0"/>
    <w:uiPriority w:val="99"/>
    <w:rsid w:val="00CD72A9"/>
    <w:rPr>
      <w:rFonts w:ascii="Arial Unicode MS" w:eastAsia="Arial Unicode MS" w:cs="Arial Unicode MS"/>
      <w:b/>
      <w:bCs/>
      <w:sz w:val="30"/>
      <w:szCs w:val="30"/>
    </w:rPr>
  </w:style>
  <w:style w:type="character" w:customStyle="1" w:styleId="FontStyle343">
    <w:name w:val="Font Style343"/>
    <w:basedOn w:val="a0"/>
    <w:uiPriority w:val="99"/>
    <w:rsid w:val="00CD72A9"/>
    <w:rPr>
      <w:rFonts w:ascii="Arial Unicode MS" w:eastAsia="Arial Unicode MS" w:cs="Arial Unicode MS"/>
      <w:b/>
      <w:bCs/>
      <w:sz w:val="22"/>
      <w:szCs w:val="22"/>
    </w:rPr>
  </w:style>
  <w:style w:type="paragraph" w:customStyle="1" w:styleId="Style19">
    <w:name w:val="Style1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1">
    <w:name w:val="Style2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37">
    <w:name w:val="Font Style337"/>
    <w:basedOn w:val="a0"/>
    <w:uiPriority w:val="99"/>
    <w:rsid w:val="00CD72A9"/>
    <w:rPr>
      <w:rFonts w:ascii="Arial Unicode MS" w:eastAsia="Arial Unicode MS" w:cs="Arial Unicode MS"/>
      <w:i/>
      <w:iCs/>
      <w:spacing w:val="20"/>
      <w:sz w:val="20"/>
      <w:szCs w:val="20"/>
    </w:rPr>
  </w:style>
  <w:style w:type="paragraph" w:customStyle="1" w:styleId="Style16">
    <w:name w:val="Style16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44">
    <w:name w:val="Font Style344"/>
    <w:basedOn w:val="a0"/>
    <w:uiPriority w:val="99"/>
    <w:rsid w:val="00CD72A9"/>
    <w:rPr>
      <w:rFonts w:ascii="Arial Unicode MS" w:eastAsia="Arial Unicode MS" w:cs="Arial Unicode MS"/>
      <w:sz w:val="22"/>
      <w:szCs w:val="22"/>
    </w:rPr>
  </w:style>
  <w:style w:type="paragraph" w:customStyle="1" w:styleId="Style24">
    <w:name w:val="Style2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8">
    <w:name w:val="Style1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5">
    <w:name w:val="Style1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0">
    <w:name w:val="Style2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83" w:lineRule="exact"/>
      <w:ind w:hanging="144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38">
    <w:name w:val="Style3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35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40">
    <w:name w:val="Style4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379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47">
    <w:name w:val="Style4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77">
    <w:name w:val="Style77"/>
    <w:basedOn w:val="a"/>
    <w:uiPriority w:val="99"/>
    <w:rsid w:val="00CD72A9"/>
    <w:pPr>
      <w:widowControl w:val="0"/>
      <w:autoSpaceDE w:val="0"/>
      <w:autoSpaceDN w:val="0"/>
      <w:adjustRightInd w:val="0"/>
      <w:spacing w:after="0" w:line="418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5">
    <w:name w:val="Style2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7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4">
    <w:name w:val="Style9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442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87">
    <w:name w:val="Style8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4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5">
    <w:name w:val="Style9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7">
    <w:name w:val="Style9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02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99">
    <w:name w:val="Style9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2">
    <w:name w:val="Style10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09">
    <w:name w:val="Style109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15">
    <w:name w:val="Style11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117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31">
    <w:name w:val="Style13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33">
    <w:name w:val="Style13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6">
    <w:name w:val="Style146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7">
    <w:name w:val="Style14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8">
    <w:name w:val="Style148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374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4">
    <w:name w:val="Font Style254"/>
    <w:basedOn w:val="a0"/>
    <w:uiPriority w:val="99"/>
    <w:rsid w:val="00CD72A9"/>
    <w:rPr>
      <w:rFonts w:ascii="Arial Unicode MS" w:eastAsia="Arial Unicode MS" w:cs="Arial Unicode MS"/>
      <w:b/>
      <w:bCs/>
      <w:spacing w:val="-60"/>
      <w:sz w:val="56"/>
      <w:szCs w:val="56"/>
    </w:rPr>
  </w:style>
  <w:style w:type="character" w:customStyle="1" w:styleId="FontStyle268">
    <w:name w:val="Font Style268"/>
    <w:basedOn w:val="a0"/>
    <w:uiPriority w:val="99"/>
    <w:rsid w:val="00CD72A9"/>
    <w:rPr>
      <w:rFonts w:ascii="Arial Unicode MS" w:eastAsia="Arial Unicode MS" w:cs="Arial Unicode MS"/>
      <w:spacing w:val="-60"/>
      <w:sz w:val="64"/>
      <w:szCs w:val="64"/>
    </w:rPr>
  </w:style>
  <w:style w:type="character" w:customStyle="1" w:styleId="FontStyle321">
    <w:name w:val="Font Style321"/>
    <w:basedOn w:val="a0"/>
    <w:uiPriority w:val="99"/>
    <w:rsid w:val="00CD72A9"/>
    <w:rPr>
      <w:rFonts w:ascii="Arial Unicode MS" w:eastAsia="Arial Unicode MS" w:cs="Arial Unicode MS"/>
      <w:sz w:val="16"/>
      <w:szCs w:val="16"/>
    </w:rPr>
  </w:style>
  <w:style w:type="character" w:customStyle="1" w:styleId="FontStyle338">
    <w:name w:val="Font Style338"/>
    <w:basedOn w:val="a0"/>
    <w:uiPriority w:val="99"/>
    <w:rsid w:val="00CD72A9"/>
    <w:rPr>
      <w:rFonts w:ascii="Arial Unicode MS" w:eastAsia="Arial Unicode MS" w:cs="Arial Unicode MS"/>
      <w:b/>
      <w:bCs/>
      <w:sz w:val="16"/>
      <w:szCs w:val="16"/>
    </w:rPr>
  </w:style>
  <w:style w:type="paragraph" w:customStyle="1" w:styleId="Style23">
    <w:name w:val="Style2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92">
    <w:name w:val="Style192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57">
    <w:name w:val="Font Style257"/>
    <w:basedOn w:val="a0"/>
    <w:uiPriority w:val="99"/>
    <w:rsid w:val="00CD72A9"/>
    <w:rPr>
      <w:rFonts w:ascii="Arial Unicode MS" w:eastAsia="Arial Unicode MS" w:cs="Arial Unicode MS"/>
      <w:smallCaps/>
      <w:sz w:val="22"/>
      <w:szCs w:val="22"/>
    </w:rPr>
  </w:style>
  <w:style w:type="paragraph" w:customStyle="1" w:styleId="Style207">
    <w:name w:val="Style20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21">
    <w:name w:val="Style12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23">
    <w:name w:val="Style22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27">
    <w:name w:val="Style227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0" w:lineRule="exact"/>
      <w:ind w:hanging="374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0">
    <w:name w:val="Font Style260"/>
    <w:basedOn w:val="a0"/>
    <w:uiPriority w:val="99"/>
    <w:rsid w:val="00CD72A9"/>
    <w:rPr>
      <w:rFonts w:ascii="Arial" w:hAnsi="Arial" w:cs="Arial"/>
      <w:b/>
      <w:bCs/>
      <w:spacing w:val="-20"/>
      <w:sz w:val="22"/>
      <w:szCs w:val="22"/>
    </w:rPr>
  </w:style>
  <w:style w:type="character" w:customStyle="1" w:styleId="FontStyle320">
    <w:name w:val="Font Style320"/>
    <w:basedOn w:val="a0"/>
    <w:uiPriority w:val="99"/>
    <w:rsid w:val="00CD72A9"/>
    <w:rPr>
      <w:rFonts w:ascii="Arial Unicode MS" w:eastAsia="Arial Unicode MS" w:cs="Arial Unicode MS"/>
      <w:b/>
      <w:bCs/>
      <w:sz w:val="20"/>
      <w:szCs w:val="20"/>
    </w:rPr>
  </w:style>
  <w:style w:type="paragraph" w:customStyle="1" w:styleId="Style51">
    <w:name w:val="Style5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6">
    <w:name w:val="Font Style266"/>
    <w:basedOn w:val="a0"/>
    <w:uiPriority w:val="99"/>
    <w:rsid w:val="00CD72A9"/>
    <w:rPr>
      <w:rFonts w:ascii="Sylfaen" w:hAnsi="Sylfaen" w:cs="Sylfaen"/>
      <w:sz w:val="18"/>
      <w:szCs w:val="18"/>
    </w:rPr>
  </w:style>
  <w:style w:type="paragraph" w:customStyle="1" w:styleId="Style191">
    <w:name w:val="Style191"/>
    <w:basedOn w:val="a"/>
    <w:uiPriority w:val="99"/>
    <w:rsid w:val="00CD72A9"/>
    <w:pPr>
      <w:widowControl w:val="0"/>
      <w:autoSpaceDE w:val="0"/>
      <w:autoSpaceDN w:val="0"/>
      <w:adjustRightInd w:val="0"/>
      <w:spacing w:after="0" w:line="230" w:lineRule="exact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263">
    <w:name w:val="Font Style263"/>
    <w:basedOn w:val="a0"/>
    <w:uiPriority w:val="99"/>
    <w:rsid w:val="00CD72A9"/>
    <w:rPr>
      <w:rFonts w:ascii="Arial Unicode MS" w:eastAsia="Arial Unicode MS" w:cs="Arial Unicode MS"/>
      <w:sz w:val="20"/>
      <w:szCs w:val="20"/>
    </w:rPr>
  </w:style>
  <w:style w:type="paragraph" w:customStyle="1" w:styleId="Style53">
    <w:name w:val="Style53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78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234">
    <w:name w:val="Style234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485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50">
    <w:name w:val="Style15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3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paragraph" w:customStyle="1" w:styleId="Style145">
    <w:name w:val="Style145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4" w:lineRule="exact"/>
      <w:ind w:hanging="283"/>
    </w:pPr>
    <w:rPr>
      <w:rFonts w:ascii="Arial Unicode MS" w:eastAsia="Arial Unicode MS" w:cs="Arial Unicode MS"/>
      <w:szCs w:val="24"/>
      <w:lang w:eastAsia="ru-RU"/>
    </w:rPr>
  </w:style>
  <w:style w:type="character" w:customStyle="1" w:styleId="FontStyle325">
    <w:name w:val="Font Style325"/>
    <w:basedOn w:val="a0"/>
    <w:uiPriority w:val="99"/>
    <w:rsid w:val="00CD72A9"/>
    <w:rPr>
      <w:rFonts w:ascii="Arial Unicode MS" w:eastAsia="Arial Unicode MS" w:cs="Arial Unicode MS"/>
      <w:sz w:val="30"/>
      <w:szCs w:val="30"/>
    </w:rPr>
  </w:style>
  <w:style w:type="character" w:customStyle="1" w:styleId="FontStyle307">
    <w:name w:val="Font Style307"/>
    <w:basedOn w:val="a0"/>
    <w:uiPriority w:val="99"/>
    <w:rsid w:val="00CD72A9"/>
    <w:rPr>
      <w:rFonts w:ascii="Arial Unicode MS" w:eastAsia="Arial Unicode MS" w:cs="Arial Unicode MS"/>
      <w:i/>
      <w:iCs/>
      <w:spacing w:val="20"/>
      <w:sz w:val="20"/>
      <w:szCs w:val="20"/>
    </w:rPr>
  </w:style>
  <w:style w:type="paragraph" w:customStyle="1" w:styleId="Style50">
    <w:name w:val="Style50"/>
    <w:basedOn w:val="a"/>
    <w:uiPriority w:val="99"/>
    <w:rsid w:val="00CD72A9"/>
    <w:pPr>
      <w:widowControl w:val="0"/>
      <w:autoSpaceDE w:val="0"/>
      <w:autoSpaceDN w:val="0"/>
      <w:adjustRightInd w:val="0"/>
      <w:spacing w:after="0" w:line="252" w:lineRule="exact"/>
      <w:ind w:hanging="192"/>
    </w:pPr>
    <w:rPr>
      <w:rFonts w:ascii="Arial Unicode MS" w:eastAsia="Arial Unicode MS" w:cs="Arial Unicode MS"/>
      <w:szCs w:val="24"/>
      <w:lang w:eastAsia="ru-RU"/>
    </w:rPr>
  </w:style>
  <w:style w:type="character" w:styleId="af1">
    <w:name w:val="Hyperlink"/>
    <w:basedOn w:val="a0"/>
    <w:uiPriority w:val="99"/>
    <w:rsid w:val="00CD72A9"/>
    <w:rPr>
      <w:color w:val="000080"/>
      <w:u w:val="single"/>
    </w:rPr>
  </w:style>
  <w:style w:type="character" w:styleId="af2">
    <w:name w:val="annotation reference"/>
    <w:basedOn w:val="a0"/>
    <w:uiPriority w:val="99"/>
    <w:semiHidden/>
    <w:unhideWhenUsed/>
    <w:rsid w:val="00CD72A9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CD72A9"/>
    <w:pPr>
      <w:spacing w:line="240" w:lineRule="auto"/>
    </w:pPr>
    <w:rPr>
      <w:rFonts w:eastAsiaTheme="minorEastAsia"/>
      <w:sz w:val="20"/>
      <w:szCs w:val="20"/>
      <w:lang w:eastAsia="ru-RU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CD72A9"/>
    <w:rPr>
      <w:rFonts w:eastAsiaTheme="minorEastAsia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CD72A9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CD72A9"/>
    <w:rPr>
      <w:rFonts w:eastAsiaTheme="minorEastAsia"/>
      <w:b/>
      <w:bCs/>
      <w:sz w:val="20"/>
      <w:szCs w:val="20"/>
      <w:lang w:eastAsia="ru-RU"/>
    </w:rPr>
  </w:style>
  <w:style w:type="paragraph" w:styleId="10">
    <w:name w:val="toc 1"/>
    <w:basedOn w:val="a"/>
    <w:next w:val="a"/>
    <w:autoRedefine/>
    <w:uiPriority w:val="39"/>
    <w:unhideWhenUsed/>
    <w:rsid w:val="00C8385C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C8385C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C8385C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8385C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C8385C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C8385C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C8385C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C8385C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C8385C"/>
    <w:pPr>
      <w:spacing w:after="0"/>
      <w:ind w:left="1760"/>
    </w:pPr>
    <w:rPr>
      <w:rFonts w:cstheme="minorHAnsi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A823C8"/>
  </w:style>
  <w:style w:type="table" w:customStyle="1" w:styleId="12">
    <w:name w:val="Сетка таблицы1"/>
    <w:basedOn w:val="a1"/>
    <w:next w:val="a8"/>
    <w:uiPriority w:val="59"/>
    <w:rsid w:val="00A823C8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rmal (Web)"/>
    <w:basedOn w:val="a"/>
    <w:uiPriority w:val="99"/>
    <w:semiHidden/>
    <w:unhideWhenUsed/>
    <w:rsid w:val="00AB5D7B"/>
    <w:pPr>
      <w:spacing w:before="100" w:beforeAutospacing="1" w:after="100" w:afterAutospacing="1" w:line="240" w:lineRule="auto"/>
      <w:jc w:val="left"/>
    </w:pPr>
    <w:rPr>
      <w:rFonts w:eastAsiaTheme="minorEastAsia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5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2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1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4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1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92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9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470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610812">
              <w:marLeft w:val="0"/>
              <w:marRight w:val="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836911">
              <w:marLeft w:val="0"/>
              <w:marRight w:val="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097775">
              <w:marLeft w:val="0"/>
              <w:marRight w:val="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291091">
              <w:marLeft w:val="0"/>
              <w:marRight w:val="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934018">
              <w:marLeft w:val="0"/>
              <w:marRight w:val="0"/>
              <w:marTop w:val="0"/>
              <w:marBottom w:val="2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559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0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4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6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5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3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1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87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1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5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8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footer" Target="footer1.xml"/><Relationship Id="rId26" Type="http://schemas.openxmlformats.org/officeDocument/2006/relationships/image" Target="media/image9.emf"/><Relationship Id="rId39" Type="http://schemas.openxmlformats.org/officeDocument/2006/relationships/image" Target="media/image22.emf"/><Relationship Id="rId21" Type="http://schemas.openxmlformats.org/officeDocument/2006/relationships/image" Target="media/image4.emf"/><Relationship Id="rId34" Type="http://schemas.openxmlformats.org/officeDocument/2006/relationships/image" Target="media/image17.emf"/><Relationship Id="rId42" Type="http://schemas.openxmlformats.org/officeDocument/2006/relationships/image" Target="media/image25.emf"/><Relationship Id="rId47" Type="http://schemas.openxmlformats.org/officeDocument/2006/relationships/image" Target="media/image30.emf"/><Relationship Id="rId50" Type="http://schemas.openxmlformats.org/officeDocument/2006/relationships/image" Target="media/image33.emf"/><Relationship Id="rId55" Type="http://schemas.openxmlformats.org/officeDocument/2006/relationships/image" Target="media/image38.emf"/><Relationship Id="rId63" Type="http://schemas.openxmlformats.org/officeDocument/2006/relationships/image" Target="media/image46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6.bin"/><Relationship Id="rId20" Type="http://schemas.openxmlformats.org/officeDocument/2006/relationships/image" Target="media/image3.emf"/><Relationship Id="rId29" Type="http://schemas.openxmlformats.org/officeDocument/2006/relationships/image" Target="media/image12.emf"/><Relationship Id="rId41" Type="http://schemas.openxmlformats.org/officeDocument/2006/relationships/image" Target="media/image24.emf"/><Relationship Id="rId54" Type="http://schemas.openxmlformats.org/officeDocument/2006/relationships/image" Target="media/image37.emf"/><Relationship Id="rId62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image" Target="media/image7.emf"/><Relationship Id="rId32" Type="http://schemas.openxmlformats.org/officeDocument/2006/relationships/image" Target="media/image15.emf"/><Relationship Id="rId37" Type="http://schemas.openxmlformats.org/officeDocument/2006/relationships/image" Target="media/image20.emf"/><Relationship Id="rId40" Type="http://schemas.openxmlformats.org/officeDocument/2006/relationships/image" Target="media/image23.emf"/><Relationship Id="rId45" Type="http://schemas.openxmlformats.org/officeDocument/2006/relationships/image" Target="media/image28.emf"/><Relationship Id="rId53" Type="http://schemas.openxmlformats.org/officeDocument/2006/relationships/image" Target="media/image36.emf"/><Relationship Id="rId58" Type="http://schemas.openxmlformats.org/officeDocument/2006/relationships/image" Target="media/image41.pn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5.bin"/><Relationship Id="rId23" Type="http://schemas.openxmlformats.org/officeDocument/2006/relationships/image" Target="media/image6.emf"/><Relationship Id="rId28" Type="http://schemas.openxmlformats.org/officeDocument/2006/relationships/image" Target="media/image11.emf"/><Relationship Id="rId36" Type="http://schemas.openxmlformats.org/officeDocument/2006/relationships/image" Target="media/image19.emf"/><Relationship Id="rId49" Type="http://schemas.openxmlformats.org/officeDocument/2006/relationships/image" Target="media/image32.emf"/><Relationship Id="rId57" Type="http://schemas.openxmlformats.org/officeDocument/2006/relationships/image" Target="media/image40.png"/><Relationship Id="rId61" Type="http://schemas.openxmlformats.org/officeDocument/2006/relationships/image" Target="media/image44.png"/><Relationship Id="rId10" Type="http://schemas.openxmlformats.org/officeDocument/2006/relationships/oleObject" Target="embeddings/oleObject1.bin"/><Relationship Id="rId19" Type="http://schemas.openxmlformats.org/officeDocument/2006/relationships/footer" Target="footer2.xml"/><Relationship Id="rId31" Type="http://schemas.openxmlformats.org/officeDocument/2006/relationships/image" Target="media/image14.emf"/><Relationship Id="rId44" Type="http://schemas.openxmlformats.org/officeDocument/2006/relationships/image" Target="media/image27.emf"/><Relationship Id="rId52" Type="http://schemas.openxmlformats.org/officeDocument/2006/relationships/image" Target="media/image35.emf"/><Relationship Id="rId60" Type="http://schemas.openxmlformats.org/officeDocument/2006/relationships/image" Target="media/image43.jpeg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2.wmf"/><Relationship Id="rId22" Type="http://schemas.openxmlformats.org/officeDocument/2006/relationships/image" Target="media/image5.emf"/><Relationship Id="rId27" Type="http://schemas.openxmlformats.org/officeDocument/2006/relationships/image" Target="media/image10.emf"/><Relationship Id="rId30" Type="http://schemas.openxmlformats.org/officeDocument/2006/relationships/image" Target="media/image13.emf"/><Relationship Id="rId35" Type="http://schemas.openxmlformats.org/officeDocument/2006/relationships/image" Target="media/image18.emf"/><Relationship Id="rId43" Type="http://schemas.openxmlformats.org/officeDocument/2006/relationships/image" Target="media/image26.emf"/><Relationship Id="rId48" Type="http://schemas.openxmlformats.org/officeDocument/2006/relationships/image" Target="media/image31.emf"/><Relationship Id="rId56" Type="http://schemas.openxmlformats.org/officeDocument/2006/relationships/image" Target="media/image39.png"/><Relationship Id="rId64" Type="http://schemas.openxmlformats.org/officeDocument/2006/relationships/image" Target="media/image47.emf"/><Relationship Id="rId8" Type="http://schemas.openxmlformats.org/officeDocument/2006/relationships/endnotes" Target="endnotes.xml"/><Relationship Id="rId51" Type="http://schemas.openxmlformats.org/officeDocument/2006/relationships/image" Target="media/image34.emf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hyperlink" Target="http://15.1l" TargetMode="External"/><Relationship Id="rId25" Type="http://schemas.openxmlformats.org/officeDocument/2006/relationships/image" Target="media/image8.emf"/><Relationship Id="rId33" Type="http://schemas.openxmlformats.org/officeDocument/2006/relationships/image" Target="media/image16.emf"/><Relationship Id="rId38" Type="http://schemas.openxmlformats.org/officeDocument/2006/relationships/image" Target="media/image21.emf"/><Relationship Id="rId46" Type="http://schemas.openxmlformats.org/officeDocument/2006/relationships/image" Target="media/image29.emf"/><Relationship Id="rId5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23B3C2-2F88-4401-976E-C7B3F4D23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134</Pages>
  <Words>27428</Words>
  <Characters>156341</Characters>
  <Application>Microsoft Office Word</Application>
  <DocSecurity>0</DocSecurity>
  <Lines>1302</Lines>
  <Paragraphs>366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2013-05-20T04:49:00Z</dcterms:created>
  <dcterms:modified xsi:type="dcterms:W3CDTF">2013-05-23T10:03:00Z</dcterms:modified>
</cp:coreProperties>
</file>